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88" w:rsidRPr="005D4C85" w:rsidRDefault="005D4C85" w:rsidP="000277BD">
      <w:pPr>
        <w:pStyle w:val="NoSpacing"/>
        <w:jc w:val="center"/>
        <w:rPr>
          <w:b/>
          <w:sz w:val="36"/>
        </w:rPr>
      </w:pPr>
      <w:bookmarkStart w:id="0" w:name="_GoBack"/>
      <w:bookmarkEnd w:id="0"/>
      <w:r w:rsidRPr="005D4C85">
        <w:rPr>
          <w:b/>
          <w:sz w:val="36"/>
        </w:rPr>
        <w:t xml:space="preserve">NEW INTERPRETATION OF EMCC </w:t>
      </w:r>
      <w:r>
        <w:rPr>
          <w:b/>
          <w:sz w:val="36"/>
        </w:rPr>
        <w:t xml:space="preserve">OPS MANUAL NULLIFYING </w:t>
      </w:r>
      <w:r w:rsidR="00081F4E">
        <w:rPr>
          <w:b/>
          <w:sz w:val="36"/>
        </w:rPr>
        <w:t xml:space="preserve">ITS </w:t>
      </w:r>
      <w:r w:rsidRPr="005D4C85">
        <w:rPr>
          <w:b/>
          <w:sz w:val="36"/>
        </w:rPr>
        <w:t>ITEMS 1.3 AND 1.4 RESTRICTING ETHICS ADVICE AND ETHICAL SUPPORT</w:t>
      </w:r>
    </w:p>
    <w:p w:rsidR="005D4C85" w:rsidRDefault="005D4C85" w:rsidP="000277BD">
      <w:pPr>
        <w:pStyle w:val="NoSpacing"/>
        <w:jc w:val="center"/>
        <w:rPr>
          <w:sz w:val="28"/>
        </w:rPr>
      </w:pPr>
    </w:p>
    <w:p w:rsidR="00E27ABA" w:rsidRDefault="000277BD" w:rsidP="000277BD">
      <w:pPr>
        <w:pStyle w:val="NoSpacing"/>
        <w:jc w:val="center"/>
        <w:rPr>
          <w:sz w:val="28"/>
        </w:rPr>
      </w:pPr>
      <w:r w:rsidRPr="00CF4DDA">
        <w:rPr>
          <w:sz w:val="28"/>
        </w:rPr>
        <w:t xml:space="preserve">Walter L. Elden, P.E.(Ret), </w:t>
      </w:r>
    </w:p>
    <w:p w:rsidR="00C00C74" w:rsidRPr="00E27ABA" w:rsidRDefault="000277BD" w:rsidP="000277BD">
      <w:pPr>
        <w:pStyle w:val="NoSpacing"/>
        <w:jc w:val="center"/>
        <w:rPr>
          <w:b/>
          <w:sz w:val="28"/>
        </w:rPr>
      </w:pPr>
      <w:r w:rsidRPr="00E27ABA">
        <w:rPr>
          <w:b/>
          <w:sz w:val="28"/>
        </w:rPr>
        <w:t xml:space="preserve">Editor, </w:t>
      </w:r>
      <w:r w:rsidR="00E27ABA" w:rsidRPr="00E27ABA">
        <w:rPr>
          <w:b/>
          <w:sz w:val="28"/>
        </w:rPr>
        <w:t>Concerned Ethics Volunteers, CEV</w:t>
      </w:r>
    </w:p>
    <w:p w:rsidR="000277BD" w:rsidRPr="00CF4DDA" w:rsidRDefault="00CD5351" w:rsidP="000277BD">
      <w:pPr>
        <w:pStyle w:val="NoSpacing"/>
        <w:jc w:val="center"/>
        <w:rPr>
          <w:b/>
          <w:sz w:val="28"/>
        </w:rPr>
      </w:pPr>
      <w:hyperlink r:id="rId9" w:history="1">
        <w:r w:rsidR="000277BD" w:rsidRPr="00CF4DDA">
          <w:rPr>
            <w:rStyle w:val="Hyperlink"/>
            <w:b/>
            <w:sz w:val="28"/>
          </w:rPr>
          <w:t>w.elden@ieee.org</w:t>
        </w:r>
      </w:hyperlink>
    </w:p>
    <w:p w:rsidR="000277BD" w:rsidRDefault="00631A55" w:rsidP="000277BD">
      <w:pPr>
        <w:pStyle w:val="NoSpacing"/>
        <w:jc w:val="center"/>
        <w:rPr>
          <w:b/>
          <w:color w:val="FF0000"/>
          <w:sz w:val="28"/>
        </w:rPr>
      </w:pPr>
      <w:r>
        <w:rPr>
          <w:b/>
          <w:color w:val="FF0000"/>
          <w:sz w:val="28"/>
        </w:rPr>
        <w:t xml:space="preserve">February </w:t>
      </w:r>
      <w:r w:rsidR="00AB0E48">
        <w:rPr>
          <w:b/>
          <w:color w:val="FF0000"/>
          <w:sz w:val="28"/>
        </w:rPr>
        <w:t>8</w:t>
      </w:r>
      <w:r w:rsidR="00F63C5C">
        <w:rPr>
          <w:b/>
          <w:color w:val="FF0000"/>
          <w:sz w:val="28"/>
        </w:rPr>
        <w:t>, 2018</w:t>
      </w:r>
    </w:p>
    <w:p w:rsidR="000277BD" w:rsidRDefault="000277BD" w:rsidP="000277BD">
      <w:pPr>
        <w:pStyle w:val="NoSpacing"/>
        <w:jc w:val="center"/>
        <w:rPr>
          <w:b/>
          <w:color w:val="FF0000"/>
          <w:sz w:val="28"/>
        </w:rPr>
      </w:pPr>
    </w:p>
    <w:p w:rsidR="000277BD" w:rsidRPr="004A4C7D" w:rsidRDefault="000277BD" w:rsidP="000277BD">
      <w:pPr>
        <w:pStyle w:val="NoSpacing"/>
        <w:numPr>
          <w:ilvl w:val="0"/>
          <w:numId w:val="2"/>
        </w:numPr>
        <w:jc w:val="center"/>
        <w:rPr>
          <w:b/>
          <w:sz w:val="36"/>
        </w:rPr>
      </w:pPr>
      <w:r w:rsidRPr="004A4C7D">
        <w:rPr>
          <w:b/>
          <w:sz w:val="36"/>
        </w:rPr>
        <w:t>THESIS ARGUMENT</w:t>
      </w:r>
      <w:r>
        <w:rPr>
          <w:b/>
          <w:sz w:val="36"/>
        </w:rPr>
        <w:t xml:space="preserve"> OF THE CONCERNED ETHICS VOLUNTEERS, CEV</w:t>
      </w:r>
    </w:p>
    <w:p w:rsidR="00BD1466" w:rsidRDefault="00BD1466" w:rsidP="00D203A9">
      <w:pPr>
        <w:pStyle w:val="NoSpacing"/>
        <w:rPr>
          <w:b/>
          <w:i/>
          <w:sz w:val="28"/>
        </w:rPr>
      </w:pPr>
    </w:p>
    <w:p w:rsidR="000277BD" w:rsidRPr="00BD1466" w:rsidRDefault="000277BD" w:rsidP="00D203A9">
      <w:pPr>
        <w:pStyle w:val="NoSpacing"/>
        <w:rPr>
          <w:b/>
          <w:color w:val="FF0000"/>
          <w:sz w:val="28"/>
          <w:u w:val="single"/>
        </w:rPr>
      </w:pPr>
      <w:r w:rsidRPr="00D203A9">
        <w:rPr>
          <w:b/>
          <w:i/>
          <w:sz w:val="28"/>
        </w:rPr>
        <w:t>We, the members of the Concerned Ethics Volunteers</w:t>
      </w:r>
      <w:r w:rsidRPr="00D203A9">
        <w:rPr>
          <w:b/>
          <w:i/>
          <w:sz w:val="28"/>
          <w:vertAlign w:val="superscript"/>
        </w:rPr>
        <w:t>*</w:t>
      </w:r>
      <w:r w:rsidRPr="00D203A9">
        <w:rPr>
          <w:b/>
          <w:i/>
          <w:sz w:val="28"/>
        </w:rPr>
        <w:t>, do hereby express the belief that in order f</w:t>
      </w:r>
      <w:r w:rsidR="00E27ABA" w:rsidRPr="00D203A9">
        <w:rPr>
          <w:b/>
          <w:i/>
          <w:sz w:val="28"/>
        </w:rPr>
        <w:t>or IEEE to assist its members to protec</w:t>
      </w:r>
      <w:r w:rsidR="00DD2024" w:rsidRPr="00D203A9">
        <w:rPr>
          <w:b/>
          <w:i/>
          <w:sz w:val="28"/>
        </w:rPr>
        <w:t>t</w:t>
      </w:r>
      <w:r w:rsidRPr="00D203A9">
        <w:rPr>
          <w:b/>
          <w:i/>
          <w:sz w:val="28"/>
        </w:rPr>
        <w:t xml:space="preserve"> the public from defective technologies</w:t>
      </w:r>
      <w:r w:rsidR="00D203A9" w:rsidRPr="00D203A9">
        <w:rPr>
          <w:b/>
          <w:i/>
          <w:sz w:val="28"/>
        </w:rPr>
        <w:t>,</w:t>
      </w:r>
      <w:r w:rsidR="00D203A9">
        <w:rPr>
          <w:b/>
          <w:i/>
          <w:sz w:val="28"/>
        </w:rPr>
        <w:t xml:space="preserve"> threats to the environment, </w:t>
      </w:r>
      <w:r w:rsidR="00D203A9" w:rsidRPr="00D203A9">
        <w:rPr>
          <w:b/>
          <w:i/>
          <w:sz w:val="28"/>
        </w:rPr>
        <w:t>fraud, personal discrimination against members and abuse of the public interest</w:t>
      </w:r>
      <w:r w:rsidR="00D203A9">
        <w:rPr>
          <w:b/>
          <w:i/>
          <w:sz w:val="28"/>
        </w:rPr>
        <w:t>,</w:t>
      </w:r>
      <w:r w:rsidRPr="00C0390B">
        <w:rPr>
          <w:b/>
          <w:i/>
          <w:sz w:val="28"/>
        </w:rPr>
        <w:t xml:space="preserve"> while it strives to achieve its goal of “</w:t>
      </w:r>
      <w:r w:rsidRPr="00D203A9">
        <w:rPr>
          <w:b/>
          <w:i/>
          <w:color w:val="FF0000"/>
          <w:sz w:val="28"/>
        </w:rPr>
        <w:t>Advancing Technology for Humanity</w:t>
      </w:r>
      <w:r w:rsidRPr="00C0390B">
        <w:rPr>
          <w:b/>
          <w:i/>
          <w:sz w:val="28"/>
        </w:rPr>
        <w:t xml:space="preserve">”, </w:t>
      </w:r>
      <w:r w:rsidR="007F0035">
        <w:rPr>
          <w:b/>
          <w:i/>
          <w:sz w:val="28"/>
        </w:rPr>
        <w:t>it</w:t>
      </w:r>
      <w:r w:rsidRPr="00C0390B">
        <w:rPr>
          <w:b/>
          <w:i/>
          <w:sz w:val="28"/>
        </w:rPr>
        <w:t xml:space="preserve"> must provide its Members access to EMCC</w:t>
      </w:r>
      <w:r w:rsidR="007F0035">
        <w:rPr>
          <w:b/>
          <w:i/>
          <w:sz w:val="28"/>
        </w:rPr>
        <w:t>’s</w:t>
      </w:r>
      <w:r w:rsidRPr="00C0390B">
        <w:rPr>
          <w:b/>
          <w:i/>
          <w:sz w:val="28"/>
        </w:rPr>
        <w:t xml:space="preserve"> </w:t>
      </w:r>
      <w:r w:rsidRPr="00BD1466">
        <w:rPr>
          <w:b/>
          <w:i/>
          <w:color w:val="FF0000"/>
          <w:sz w:val="28"/>
          <w:u w:val="single"/>
        </w:rPr>
        <w:t>Ethics Advice and Ethical Support in the practice of their profession</w:t>
      </w:r>
      <w:r w:rsidRPr="00BD1466">
        <w:rPr>
          <w:b/>
          <w:color w:val="FF0000"/>
          <w:sz w:val="28"/>
          <w:u w:val="single"/>
        </w:rPr>
        <w:t>.</w:t>
      </w:r>
    </w:p>
    <w:p w:rsidR="000277BD" w:rsidRDefault="000277BD" w:rsidP="000277BD">
      <w:pPr>
        <w:pStyle w:val="NoSpacing"/>
        <w:rPr>
          <w:b/>
          <w:sz w:val="28"/>
        </w:rPr>
      </w:pPr>
    </w:p>
    <w:p w:rsidR="004813A2" w:rsidRPr="00F63C5C" w:rsidRDefault="004813A2" w:rsidP="00F63C5C">
      <w:pPr>
        <w:pStyle w:val="NoSpacing"/>
        <w:numPr>
          <w:ilvl w:val="0"/>
          <w:numId w:val="2"/>
        </w:numPr>
        <w:jc w:val="center"/>
        <w:rPr>
          <w:b/>
          <w:sz w:val="36"/>
        </w:rPr>
      </w:pPr>
      <w:r w:rsidRPr="00F63C5C">
        <w:rPr>
          <w:b/>
          <w:sz w:val="36"/>
        </w:rPr>
        <w:t>SUMMARY</w:t>
      </w:r>
    </w:p>
    <w:p w:rsidR="004813A2" w:rsidRDefault="004813A2" w:rsidP="000277BD">
      <w:pPr>
        <w:pStyle w:val="NoSpacing"/>
        <w:rPr>
          <w:b/>
          <w:sz w:val="28"/>
        </w:rPr>
      </w:pPr>
    </w:p>
    <w:p w:rsidR="00890AE9" w:rsidRDefault="000277BD" w:rsidP="000277BD">
      <w:pPr>
        <w:pStyle w:val="NoSpacing"/>
        <w:rPr>
          <w:b/>
          <w:sz w:val="28"/>
        </w:rPr>
      </w:pPr>
      <w:r>
        <w:rPr>
          <w:b/>
          <w:sz w:val="28"/>
        </w:rPr>
        <w:t>S</w:t>
      </w:r>
      <w:r w:rsidRPr="0022730F">
        <w:rPr>
          <w:b/>
          <w:sz w:val="28"/>
        </w:rPr>
        <w:t xml:space="preserve">ince the late 1990’s, IEEE has systematically restricted the </w:t>
      </w:r>
      <w:r w:rsidR="007F0035">
        <w:rPr>
          <w:b/>
          <w:sz w:val="28"/>
        </w:rPr>
        <w:t xml:space="preserve">2 </w:t>
      </w:r>
      <w:r w:rsidRPr="0022730F">
        <w:rPr>
          <w:b/>
          <w:sz w:val="28"/>
        </w:rPr>
        <w:t xml:space="preserve">services </w:t>
      </w:r>
      <w:r w:rsidR="00DD2024">
        <w:rPr>
          <w:b/>
          <w:sz w:val="28"/>
        </w:rPr>
        <w:t xml:space="preserve">of Ethics Advice and Ethical Support </w:t>
      </w:r>
      <w:r w:rsidRPr="0022730F">
        <w:rPr>
          <w:b/>
          <w:sz w:val="28"/>
        </w:rPr>
        <w:t xml:space="preserve">from being offered </w:t>
      </w:r>
      <w:r>
        <w:rPr>
          <w:b/>
          <w:sz w:val="28"/>
        </w:rPr>
        <w:t xml:space="preserve">to its members by </w:t>
      </w:r>
      <w:r w:rsidRPr="0022730F">
        <w:rPr>
          <w:b/>
          <w:sz w:val="28"/>
        </w:rPr>
        <w:t>prevent</w:t>
      </w:r>
      <w:r>
        <w:rPr>
          <w:b/>
          <w:sz w:val="28"/>
        </w:rPr>
        <w:t>ing</w:t>
      </w:r>
      <w:r w:rsidRPr="0022730F">
        <w:rPr>
          <w:b/>
          <w:sz w:val="28"/>
        </w:rPr>
        <w:t xml:space="preserve"> the </w:t>
      </w:r>
      <w:r>
        <w:rPr>
          <w:b/>
          <w:sz w:val="28"/>
        </w:rPr>
        <w:t xml:space="preserve">Ethics and Member Conduct Committee, </w:t>
      </w:r>
      <w:r w:rsidRPr="0022730F">
        <w:rPr>
          <w:b/>
          <w:sz w:val="28"/>
        </w:rPr>
        <w:t>EMCC</w:t>
      </w:r>
      <w:r w:rsidR="00C00C74">
        <w:rPr>
          <w:b/>
          <w:sz w:val="28"/>
        </w:rPr>
        <w:t>,</w:t>
      </w:r>
      <w:r w:rsidRPr="0022730F">
        <w:rPr>
          <w:b/>
          <w:sz w:val="28"/>
        </w:rPr>
        <w:t xml:space="preserve"> from providing them. </w:t>
      </w:r>
      <w:r w:rsidR="00E27ABA">
        <w:rPr>
          <w:b/>
          <w:sz w:val="28"/>
        </w:rPr>
        <w:t>This is in direct contradiction of the Member Conduct Committee</w:t>
      </w:r>
      <w:r w:rsidR="00890AE9">
        <w:rPr>
          <w:b/>
          <w:sz w:val="28"/>
        </w:rPr>
        <w:t>’s dual charter of Member Discipline and Ethical Support</w:t>
      </w:r>
      <w:r w:rsidR="00E27ABA">
        <w:rPr>
          <w:b/>
          <w:sz w:val="28"/>
        </w:rPr>
        <w:t xml:space="preserve"> being empowered to </w:t>
      </w:r>
      <w:r w:rsidR="00890AE9">
        <w:rPr>
          <w:b/>
          <w:sz w:val="28"/>
        </w:rPr>
        <w:t xml:space="preserve">it to </w:t>
      </w:r>
      <w:r w:rsidR="00E27ABA">
        <w:rPr>
          <w:b/>
          <w:sz w:val="28"/>
        </w:rPr>
        <w:t>provide these since it was founded, in February 197</w:t>
      </w:r>
      <w:r w:rsidR="00DD2024">
        <w:rPr>
          <w:b/>
          <w:sz w:val="28"/>
        </w:rPr>
        <w:t>8</w:t>
      </w:r>
      <w:r w:rsidR="00E27ABA">
        <w:rPr>
          <w:b/>
          <w:sz w:val="28"/>
        </w:rPr>
        <w:t>,</w:t>
      </w:r>
      <w:r w:rsidR="00890AE9">
        <w:rPr>
          <w:b/>
          <w:sz w:val="28"/>
        </w:rPr>
        <w:t xml:space="preserve"> exactly</w:t>
      </w:r>
      <w:r w:rsidR="00E27ABA">
        <w:rPr>
          <w:b/>
          <w:sz w:val="28"/>
        </w:rPr>
        <w:t xml:space="preserve"> 40 years ago. </w:t>
      </w:r>
    </w:p>
    <w:p w:rsidR="00890AE9" w:rsidRDefault="00890AE9" w:rsidP="000277BD">
      <w:pPr>
        <w:pStyle w:val="NoSpacing"/>
        <w:rPr>
          <w:b/>
          <w:sz w:val="28"/>
        </w:rPr>
      </w:pPr>
    </w:p>
    <w:p w:rsidR="00D6023B" w:rsidRDefault="00890AE9" w:rsidP="000277BD">
      <w:pPr>
        <w:pStyle w:val="NoSpacing"/>
        <w:rPr>
          <w:b/>
          <w:sz w:val="28"/>
        </w:rPr>
      </w:pPr>
      <w:r>
        <w:rPr>
          <w:b/>
          <w:sz w:val="28"/>
        </w:rPr>
        <w:t>To begin with, u</w:t>
      </w:r>
      <w:r w:rsidRPr="00D6023B">
        <w:rPr>
          <w:b/>
          <w:sz w:val="28"/>
        </w:rPr>
        <w:t xml:space="preserve">nder New York State Law for Non Profit Corporations </w:t>
      </w:r>
      <w:r>
        <w:rPr>
          <w:b/>
          <w:sz w:val="28"/>
        </w:rPr>
        <w:t xml:space="preserve">(which IEEE is one) </w:t>
      </w:r>
      <w:r w:rsidRPr="00D6023B">
        <w:rPr>
          <w:b/>
          <w:sz w:val="28"/>
        </w:rPr>
        <w:t xml:space="preserve">their </w:t>
      </w:r>
      <w:r>
        <w:rPr>
          <w:b/>
          <w:sz w:val="28"/>
        </w:rPr>
        <w:t xml:space="preserve">Directors’ </w:t>
      </w:r>
      <w:r w:rsidRPr="00D6023B">
        <w:rPr>
          <w:b/>
          <w:sz w:val="28"/>
        </w:rPr>
        <w:t xml:space="preserve">primary duty is </w:t>
      </w:r>
      <w:r w:rsidR="005E797B">
        <w:rPr>
          <w:b/>
          <w:sz w:val="28"/>
        </w:rPr>
        <w:t>to work for the benefit of its m</w:t>
      </w:r>
      <w:r w:rsidRPr="00D6023B">
        <w:rPr>
          <w:b/>
          <w:sz w:val="28"/>
        </w:rPr>
        <w:t>embers and to uphold its Constitution, Bylaws and Policies over outside and personal interests.</w:t>
      </w:r>
      <w:r>
        <w:rPr>
          <w:b/>
          <w:sz w:val="28"/>
        </w:rPr>
        <w:t xml:space="preserve"> </w:t>
      </w:r>
      <w:r w:rsidR="00D6023B">
        <w:rPr>
          <w:b/>
          <w:sz w:val="28"/>
        </w:rPr>
        <w:t xml:space="preserve">In particular </w:t>
      </w:r>
      <w:r>
        <w:rPr>
          <w:b/>
          <w:sz w:val="28"/>
        </w:rPr>
        <w:t>to this paper’</w:t>
      </w:r>
      <w:r w:rsidR="00BD1466">
        <w:rPr>
          <w:b/>
          <w:sz w:val="28"/>
        </w:rPr>
        <w:t>s arguments</w:t>
      </w:r>
      <w:r>
        <w:rPr>
          <w:b/>
          <w:sz w:val="28"/>
        </w:rPr>
        <w:t xml:space="preserve"> </w:t>
      </w:r>
      <w:r w:rsidR="00D6023B">
        <w:rPr>
          <w:b/>
          <w:sz w:val="28"/>
        </w:rPr>
        <w:t>are these</w:t>
      </w:r>
      <w:r>
        <w:rPr>
          <w:b/>
          <w:sz w:val="28"/>
        </w:rPr>
        <w:t xml:space="preserve"> applicable Governance entities</w:t>
      </w:r>
      <w:r w:rsidR="00BD1466">
        <w:rPr>
          <w:b/>
          <w:sz w:val="28"/>
        </w:rPr>
        <w:t xml:space="preserve"> which over the affected years should have been allowed to override the dual restrictions that were used incorrectly, we argue</w:t>
      </w:r>
      <w:r w:rsidR="00D6023B">
        <w:rPr>
          <w:b/>
          <w:sz w:val="28"/>
        </w:rPr>
        <w:t>:</w:t>
      </w:r>
    </w:p>
    <w:p w:rsidR="002A67C9" w:rsidRDefault="002A67C9" w:rsidP="000277BD">
      <w:pPr>
        <w:pStyle w:val="NoSpacing"/>
        <w:rPr>
          <w:b/>
          <w:sz w:val="28"/>
        </w:rPr>
      </w:pPr>
    </w:p>
    <w:p w:rsidR="00D6023B" w:rsidRDefault="00D6023B" w:rsidP="000277BD">
      <w:pPr>
        <w:pStyle w:val="NoSpacing"/>
        <w:rPr>
          <w:b/>
          <w:sz w:val="28"/>
        </w:rPr>
      </w:pPr>
    </w:p>
    <w:p w:rsidR="00D6023B" w:rsidRDefault="00D6023B" w:rsidP="00BD1466">
      <w:pPr>
        <w:pStyle w:val="NoSpacing"/>
        <w:numPr>
          <w:ilvl w:val="0"/>
          <w:numId w:val="8"/>
        </w:numPr>
        <w:rPr>
          <w:b/>
          <w:i/>
          <w:sz w:val="28"/>
          <w:szCs w:val="28"/>
          <w:u w:val="single"/>
        </w:rPr>
      </w:pPr>
      <w:r w:rsidRPr="002C1455">
        <w:rPr>
          <w:b/>
          <w:i/>
          <w:sz w:val="28"/>
          <w:szCs w:val="28"/>
          <w:u w:val="single"/>
        </w:rPr>
        <w:lastRenderedPageBreak/>
        <w:t>IEEE Constitu</w:t>
      </w:r>
      <w:bookmarkStart w:id="1" w:name="article_I"/>
      <w:r w:rsidRPr="002C1455">
        <w:rPr>
          <w:b/>
          <w:i/>
          <w:sz w:val="28"/>
          <w:szCs w:val="28"/>
          <w:u w:val="single"/>
        </w:rPr>
        <w:t xml:space="preserve">tion: </w:t>
      </w:r>
    </w:p>
    <w:p w:rsidR="002A67C9" w:rsidRPr="002C1455" w:rsidRDefault="002A67C9" w:rsidP="002A67C9">
      <w:pPr>
        <w:pStyle w:val="NoSpacing"/>
        <w:ind w:left="1080"/>
        <w:rPr>
          <w:b/>
          <w:i/>
          <w:sz w:val="28"/>
          <w:szCs w:val="28"/>
          <w:u w:val="single"/>
        </w:rPr>
      </w:pPr>
    </w:p>
    <w:p w:rsidR="00D6023B" w:rsidRPr="002C1455" w:rsidRDefault="00D6023B" w:rsidP="00BD1466">
      <w:pPr>
        <w:pStyle w:val="NoSpacing"/>
        <w:ind w:left="1080"/>
        <w:rPr>
          <w:rFonts w:ascii="Formata-Light" w:hAnsi="Formata-Light"/>
          <w:b/>
          <w:bCs/>
          <w:i/>
          <w:color w:val="333333"/>
          <w:sz w:val="28"/>
          <w:szCs w:val="28"/>
          <w:shd w:val="clear" w:color="auto" w:fill="FFFFFF"/>
        </w:rPr>
      </w:pPr>
      <w:r w:rsidRPr="002C1455">
        <w:rPr>
          <w:rFonts w:ascii="Formata-Light" w:hAnsi="Formata-Light"/>
          <w:b/>
          <w:bCs/>
          <w:i/>
          <w:color w:val="333333"/>
          <w:sz w:val="28"/>
          <w:szCs w:val="28"/>
          <w:shd w:val="clear" w:color="auto" w:fill="FFFFFF"/>
        </w:rPr>
        <w:t>ARTICLE I - NAME, PURPOSE AND TERRITORY</w:t>
      </w:r>
      <w:bookmarkEnd w:id="1"/>
      <w:r w:rsidRPr="002C1455">
        <w:rPr>
          <w:rFonts w:ascii="Formata-Light" w:hAnsi="Formata-Light"/>
          <w:b/>
          <w:bCs/>
          <w:i/>
          <w:color w:val="333333"/>
          <w:sz w:val="28"/>
          <w:szCs w:val="28"/>
          <w:shd w:val="clear" w:color="auto" w:fill="FFFFFF"/>
        </w:rPr>
        <w:t>, Section 2 Purposes (2) “Professional……the promotion of ethical conduct.”</w:t>
      </w:r>
    </w:p>
    <w:p w:rsidR="00D6023B" w:rsidRPr="002C1455" w:rsidRDefault="00D6023B" w:rsidP="00D6023B">
      <w:pPr>
        <w:pStyle w:val="NoSpacing"/>
        <w:ind w:left="720"/>
        <w:rPr>
          <w:rFonts w:ascii="Formata-Light" w:hAnsi="Formata-Light"/>
          <w:b/>
          <w:bCs/>
          <w:i/>
          <w:color w:val="333333"/>
          <w:sz w:val="28"/>
          <w:szCs w:val="28"/>
          <w:shd w:val="clear" w:color="auto" w:fill="FFFFFF"/>
        </w:rPr>
      </w:pPr>
    </w:p>
    <w:p w:rsidR="00D6023B" w:rsidRPr="002C1455" w:rsidRDefault="00D6023B" w:rsidP="00BD1466">
      <w:pPr>
        <w:pStyle w:val="NoSpacing"/>
        <w:numPr>
          <w:ilvl w:val="0"/>
          <w:numId w:val="8"/>
        </w:numPr>
        <w:rPr>
          <w:rFonts w:ascii="Formata-Light" w:hAnsi="Formata-Light"/>
          <w:b/>
          <w:bCs/>
          <w:i/>
          <w:color w:val="333333"/>
          <w:sz w:val="28"/>
          <w:szCs w:val="28"/>
          <w:u w:val="single"/>
          <w:shd w:val="clear" w:color="auto" w:fill="FFFFFF"/>
        </w:rPr>
      </w:pPr>
      <w:r w:rsidRPr="002C1455">
        <w:rPr>
          <w:rFonts w:ascii="Formata-Light" w:hAnsi="Formata-Light"/>
          <w:b/>
          <w:bCs/>
          <w:i/>
          <w:color w:val="333333"/>
          <w:sz w:val="28"/>
          <w:szCs w:val="28"/>
          <w:u w:val="single"/>
          <w:shd w:val="clear" w:color="auto" w:fill="FFFFFF"/>
        </w:rPr>
        <w:t xml:space="preserve">IEEE By-Laws: </w:t>
      </w:r>
    </w:p>
    <w:p w:rsidR="00D6023B" w:rsidRPr="002C1455" w:rsidRDefault="00D6023B" w:rsidP="00BD1466">
      <w:pPr>
        <w:pStyle w:val="NoSpacing"/>
        <w:ind w:left="1080"/>
        <w:rPr>
          <w:rFonts w:ascii="Formata-Light" w:hAnsi="Formata-Light"/>
          <w:b/>
          <w:bCs/>
          <w:i/>
          <w:color w:val="333333"/>
          <w:sz w:val="28"/>
          <w:szCs w:val="28"/>
          <w:shd w:val="clear" w:color="auto" w:fill="FFFFFF"/>
        </w:rPr>
      </w:pPr>
      <w:r w:rsidRPr="002C1455">
        <w:rPr>
          <w:rFonts w:ascii="Formata-Light" w:hAnsi="Formata-Light"/>
          <w:b/>
          <w:bCs/>
          <w:i/>
          <w:color w:val="333333"/>
          <w:sz w:val="28"/>
          <w:szCs w:val="28"/>
          <w:shd w:val="clear" w:color="auto" w:fill="FFFFFF"/>
        </w:rPr>
        <w:t>I-110 Member Discipline and Support</w:t>
      </w:r>
    </w:p>
    <w:p w:rsidR="00D6023B" w:rsidRPr="002C1455" w:rsidRDefault="00D6023B" w:rsidP="00BD1466">
      <w:pPr>
        <w:pStyle w:val="NoSpacing"/>
        <w:ind w:left="1080"/>
        <w:rPr>
          <w:rFonts w:ascii="Formata-Light" w:hAnsi="Formata-Light"/>
          <w:b/>
          <w:bCs/>
          <w:i/>
          <w:color w:val="333333"/>
          <w:sz w:val="28"/>
          <w:szCs w:val="28"/>
          <w:shd w:val="clear" w:color="auto" w:fill="FFFFFF"/>
        </w:rPr>
      </w:pPr>
      <w:r w:rsidRPr="002C1455">
        <w:rPr>
          <w:rFonts w:ascii="Formata-Light" w:hAnsi="Formata-Light"/>
          <w:b/>
          <w:bCs/>
          <w:i/>
          <w:color w:val="333333"/>
          <w:sz w:val="28"/>
          <w:szCs w:val="28"/>
          <w:shd w:val="clear" w:color="auto" w:fill="FFFFFF"/>
        </w:rPr>
        <w:t>I-305 Para 5 Ethics and Member Conduct Committee</w:t>
      </w:r>
    </w:p>
    <w:p w:rsidR="00D6023B" w:rsidRPr="002C1455" w:rsidRDefault="00D6023B" w:rsidP="00D6023B">
      <w:pPr>
        <w:pStyle w:val="NoSpacing"/>
        <w:ind w:left="720"/>
        <w:rPr>
          <w:rFonts w:ascii="Formata-Light" w:hAnsi="Formata-Light"/>
          <w:b/>
          <w:bCs/>
          <w:i/>
          <w:color w:val="333333"/>
          <w:sz w:val="28"/>
          <w:szCs w:val="28"/>
          <w:shd w:val="clear" w:color="auto" w:fill="FFFFFF"/>
        </w:rPr>
      </w:pPr>
    </w:p>
    <w:p w:rsidR="002C1455" w:rsidRPr="002C1455" w:rsidRDefault="002C1455" w:rsidP="00BD1466">
      <w:pPr>
        <w:pStyle w:val="NoSpacing"/>
        <w:numPr>
          <w:ilvl w:val="0"/>
          <w:numId w:val="8"/>
        </w:numPr>
        <w:rPr>
          <w:rFonts w:ascii="Formata-Light" w:hAnsi="Formata-Light"/>
          <w:b/>
          <w:bCs/>
          <w:i/>
          <w:color w:val="333333"/>
          <w:sz w:val="28"/>
          <w:szCs w:val="28"/>
          <w:u w:val="single"/>
          <w:shd w:val="clear" w:color="auto" w:fill="FFFFFF"/>
        </w:rPr>
      </w:pPr>
      <w:r w:rsidRPr="002C1455">
        <w:rPr>
          <w:rFonts w:ascii="Formata-Light" w:hAnsi="Formata-Light"/>
          <w:b/>
          <w:bCs/>
          <w:i/>
          <w:color w:val="333333"/>
          <w:sz w:val="28"/>
          <w:szCs w:val="28"/>
          <w:u w:val="single"/>
          <w:shd w:val="clear" w:color="auto" w:fill="FFFFFF"/>
        </w:rPr>
        <w:t>IEEE Policies:</w:t>
      </w:r>
    </w:p>
    <w:p w:rsidR="002C1455" w:rsidRDefault="002C1455" w:rsidP="00BD1466">
      <w:pPr>
        <w:pStyle w:val="NoSpacing"/>
        <w:ind w:left="1080"/>
        <w:rPr>
          <w:b/>
          <w:i/>
          <w:sz w:val="28"/>
          <w:szCs w:val="28"/>
        </w:rPr>
      </w:pPr>
      <w:r w:rsidRPr="002C1455">
        <w:rPr>
          <w:b/>
          <w:i/>
          <w:sz w:val="28"/>
          <w:szCs w:val="28"/>
        </w:rPr>
        <w:t>SECTION 7 – PROFESSIONAL ACTIVITIES PART A</w:t>
      </w:r>
    </w:p>
    <w:p w:rsidR="002C1455" w:rsidRPr="002C1455" w:rsidRDefault="002C1455" w:rsidP="00BD1466">
      <w:pPr>
        <w:pStyle w:val="NoSpacing"/>
        <w:ind w:left="1080" w:firstLine="720"/>
        <w:rPr>
          <w:rFonts w:ascii="Formata-Light" w:hAnsi="Formata-Light"/>
          <w:b/>
          <w:bCs/>
          <w:i/>
          <w:color w:val="333333"/>
          <w:sz w:val="28"/>
          <w:szCs w:val="28"/>
          <w:shd w:val="clear" w:color="auto" w:fill="FFFFFF"/>
        </w:rPr>
      </w:pPr>
      <w:r w:rsidRPr="002C1455">
        <w:rPr>
          <w:b/>
          <w:i/>
          <w:sz w:val="28"/>
          <w:szCs w:val="28"/>
        </w:rPr>
        <w:t>Para 7.8 IEEE Code of Ethics, Article 10</w:t>
      </w:r>
    </w:p>
    <w:p w:rsidR="002C1455" w:rsidRPr="002C1455" w:rsidRDefault="002C1455" w:rsidP="00BD1466">
      <w:pPr>
        <w:pStyle w:val="NoSpacing"/>
        <w:ind w:left="1080" w:firstLine="720"/>
        <w:rPr>
          <w:b/>
          <w:i/>
          <w:sz w:val="28"/>
        </w:rPr>
      </w:pPr>
      <w:r w:rsidRPr="002C1455">
        <w:rPr>
          <w:b/>
          <w:i/>
          <w:sz w:val="28"/>
        </w:rPr>
        <w:t xml:space="preserve">Para 7.9 IEEE Amicus Policy </w:t>
      </w:r>
    </w:p>
    <w:p w:rsidR="002C1455" w:rsidRPr="002C1455" w:rsidRDefault="002C1455" w:rsidP="00BD1466">
      <w:pPr>
        <w:pStyle w:val="NoSpacing"/>
        <w:ind w:left="1080" w:firstLine="720"/>
        <w:rPr>
          <w:b/>
          <w:i/>
          <w:sz w:val="28"/>
        </w:rPr>
      </w:pPr>
      <w:r w:rsidRPr="002C1455">
        <w:rPr>
          <w:b/>
          <w:i/>
          <w:sz w:val="28"/>
        </w:rPr>
        <w:t xml:space="preserve">Para 7.10 Procedures for Member Conduct Complaints </w:t>
      </w:r>
    </w:p>
    <w:p w:rsidR="00D6023B" w:rsidRDefault="002C1455" w:rsidP="00BD1466">
      <w:pPr>
        <w:pStyle w:val="NoSpacing"/>
        <w:ind w:left="1080" w:firstLine="720"/>
        <w:rPr>
          <w:b/>
          <w:sz w:val="28"/>
        </w:rPr>
      </w:pPr>
      <w:r w:rsidRPr="002C1455">
        <w:rPr>
          <w:b/>
          <w:i/>
          <w:sz w:val="28"/>
        </w:rPr>
        <w:t>Para 7.11 Ethical Support</w:t>
      </w:r>
    </w:p>
    <w:p w:rsidR="000277BD" w:rsidRPr="0022730F" w:rsidRDefault="000277BD" w:rsidP="000277BD">
      <w:pPr>
        <w:pStyle w:val="NoSpacing"/>
        <w:rPr>
          <w:b/>
          <w:sz w:val="28"/>
        </w:rPr>
      </w:pPr>
    </w:p>
    <w:p w:rsidR="004813A2" w:rsidRPr="004813A2" w:rsidRDefault="00890AE9" w:rsidP="004813A2">
      <w:pPr>
        <w:pStyle w:val="NoSpacing"/>
        <w:rPr>
          <w:b/>
          <w:sz w:val="28"/>
        </w:rPr>
      </w:pPr>
      <w:r>
        <w:rPr>
          <w:b/>
          <w:sz w:val="28"/>
        </w:rPr>
        <w:t>Now focusing specifically u</w:t>
      </w:r>
      <w:r w:rsidR="004813A2">
        <w:rPr>
          <w:b/>
          <w:sz w:val="28"/>
        </w:rPr>
        <w:t xml:space="preserve">pon </w:t>
      </w:r>
      <w:r>
        <w:rPr>
          <w:b/>
          <w:sz w:val="28"/>
        </w:rPr>
        <w:t>the issues addressed herein, careful</w:t>
      </w:r>
      <w:r w:rsidR="004813A2">
        <w:rPr>
          <w:b/>
          <w:sz w:val="28"/>
        </w:rPr>
        <w:t xml:space="preserve"> study of the actual wording of Bylaw I-305.5 and Paragra</w:t>
      </w:r>
      <w:r>
        <w:rPr>
          <w:b/>
          <w:sz w:val="28"/>
        </w:rPr>
        <w:t>p</w:t>
      </w:r>
      <w:r w:rsidR="004813A2">
        <w:rPr>
          <w:b/>
          <w:sz w:val="28"/>
        </w:rPr>
        <w:t>h 1.5</w:t>
      </w:r>
      <w:r>
        <w:rPr>
          <w:b/>
          <w:sz w:val="28"/>
        </w:rPr>
        <w:t xml:space="preserve"> of the EMCC Ops Manual</w:t>
      </w:r>
      <w:r w:rsidR="00DD2024">
        <w:rPr>
          <w:b/>
          <w:sz w:val="28"/>
        </w:rPr>
        <w:t>, currently used to restrict the EMCC</w:t>
      </w:r>
      <w:r w:rsidR="00BD1466">
        <w:rPr>
          <w:b/>
          <w:sz w:val="28"/>
        </w:rPr>
        <w:t xml:space="preserve"> for the past 15+ years</w:t>
      </w:r>
      <w:r w:rsidR="00DD2024">
        <w:rPr>
          <w:b/>
          <w:sz w:val="28"/>
        </w:rPr>
        <w:t>,</w:t>
      </w:r>
      <w:r w:rsidR="004813A2">
        <w:rPr>
          <w:b/>
          <w:sz w:val="28"/>
        </w:rPr>
        <w:t xml:space="preserve"> </w:t>
      </w:r>
      <w:r w:rsidR="00E27ABA">
        <w:rPr>
          <w:b/>
          <w:sz w:val="28"/>
        </w:rPr>
        <w:t>and comparing with other By-L</w:t>
      </w:r>
      <w:r w:rsidR="00DD2024">
        <w:rPr>
          <w:b/>
          <w:sz w:val="28"/>
        </w:rPr>
        <w:t xml:space="preserve">aws and Policy statements, </w:t>
      </w:r>
      <w:r w:rsidR="00E27ABA">
        <w:rPr>
          <w:b/>
          <w:sz w:val="28"/>
        </w:rPr>
        <w:t>show</w:t>
      </w:r>
      <w:r w:rsidR="004813A2">
        <w:rPr>
          <w:b/>
          <w:sz w:val="28"/>
        </w:rPr>
        <w:t xml:space="preserve"> a different meaning from what was first advanced upon the EMCC as policy</w:t>
      </w:r>
      <w:r w:rsidR="00C00C74">
        <w:rPr>
          <w:b/>
          <w:sz w:val="28"/>
        </w:rPr>
        <w:t xml:space="preserve"> since early 2000</w:t>
      </w:r>
      <w:r w:rsidR="004813A2">
        <w:rPr>
          <w:b/>
          <w:sz w:val="28"/>
        </w:rPr>
        <w:t xml:space="preserve">. </w:t>
      </w:r>
      <w:r w:rsidR="004813A2" w:rsidRPr="004813A2">
        <w:rPr>
          <w:b/>
          <w:sz w:val="28"/>
        </w:rPr>
        <w:t xml:space="preserve">The first restriction statement to date is contained in Bylaw I-305.5, which is placed in the EMCC Operations Manual, along with the second, </w:t>
      </w:r>
      <w:r w:rsidR="004813A2">
        <w:rPr>
          <w:b/>
          <w:sz w:val="28"/>
        </w:rPr>
        <w:t>Paragrap</w:t>
      </w:r>
      <w:r w:rsidR="00C00C74">
        <w:rPr>
          <w:b/>
          <w:sz w:val="28"/>
        </w:rPr>
        <w:t>h</w:t>
      </w:r>
      <w:r w:rsidR="004813A2">
        <w:rPr>
          <w:b/>
          <w:sz w:val="28"/>
        </w:rPr>
        <w:t xml:space="preserve"> 1.5</w:t>
      </w:r>
      <w:r w:rsidR="00C00C74">
        <w:rPr>
          <w:b/>
          <w:sz w:val="28"/>
        </w:rPr>
        <w:t xml:space="preserve">, </w:t>
      </w:r>
      <w:r w:rsidR="004813A2">
        <w:rPr>
          <w:b/>
          <w:sz w:val="28"/>
        </w:rPr>
        <w:t xml:space="preserve">in </w:t>
      </w:r>
      <w:r w:rsidR="004813A2" w:rsidRPr="004813A2">
        <w:rPr>
          <w:b/>
          <w:sz w:val="28"/>
        </w:rPr>
        <w:t xml:space="preserve">a one line statement. Both are </w:t>
      </w:r>
      <w:r w:rsidR="00C00C74">
        <w:rPr>
          <w:b/>
          <w:sz w:val="28"/>
        </w:rPr>
        <w:t xml:space="preserve">provided </w:t>
      </w:r>
      <w:r w:rsidR="004813A2" w:rsidRPr="004813A2">
        <w:rPr>
          <w:b/>
          <w:sz w:val="28"/>
        </w:rPr>
        <w:t xml:space="preserve">next and the languages </w:t>
      </w:r>
      <w:r w:rsidR="004813A2">
        <w:rPr>
          <w:b/>
          <w:sz w:val="28"/>
        </w:rPr>
        <w:t xml:space="preserve">we now </w:t>
      </w:r>
      <w:r w:rsidR="004813A2" w:rsidRPr="004813A2">
        <w:rPr>
          <w:b/>
          <w:sz w:val="28"/>
        </w:rPr>
        <w:t>challenge</w:t>
      </w:r>
      <w:r w:rsidR="00E27ABA">
        <w:rPr>
          <w:b/>
          <w:sz w:val="28"/>
        </w:rPr>
        <w:t>,</w:t>
      </w:r>
      <w:r w:rsidR="004813A2" w:rsidRPr="004813A2">
        <w:rPr>
          <w:b/>
          <w:sz w:val="28"/>
        </w:rPr>
        <w:t xml:space="preserve"> </w:t>
      </w:r>
      <w:r w:rsidR="00E27ABA">
        <w:rPr>
          <w:b/>
          <w:sz w:val="28"/>
        </w:rPr>
        <w:t xml:space="preserve">as being wrongly interpreted and applied, </w:t>
      </w:r>
      <w:r w:rsidR="004813A2" w:rsidRPr="004813A2">
        <w:rPr>
          <w:b/>
          <w:sz w:val="28"/>
        </w:rPr>
        <w:t>are highlighted in bold red.</w:t>
      </w:r>
    </w:p>
    <w:p w:rsidR="004813A2" w:rsidRDefault="004813A2" w:rsidP="000277BD">
      <w:pPr>
        <w:pStyle w:val="NoSpacing"/>
        <w:rPr>
          <w:b/>
          <w:sz w:val="28"/>
        </w:rPr>
      </w:pPr>
    </w:p>
    <w:p w:rsidR="004813A2" w:rsidRPr="00E36CB0" w:rsidRDefault="004813A2" w:rsidP="000277BD">
      <w:pPr>
        <w:pStyle w:val="NoSpacing"/>
        <w:numPr>
          <w:ilvl w:val="0"/>
          <w:numId w:val="5"/>
        </w:numPr>
        <w:jc w:val="center"/>
        <w:rPr>
          <w:b/>
          <w:sz w:val="28"/>
        </w:rPr>
      </w:pPr>
      <w:r w:rsidRPr="00E36CB0">
        <w:rPr>
          <w:b/>
          <w:sz w:val="36"/>
        </w:rPr>
        <w:t>Bylaw I-305.5 Restricting EMCC from offering Ethics Advice</w:t>
      </w:r>
    </w:p>
    <w:p w:rsidR="00E36DE5" w:rsidRDefault="00E36DE5" w:rsidP="00E36DE5">
      <w:pPr>
        <w:pStyle w:val="NoSpacing"/>
        <w:rPr>
          <w:b/>
        </w:rPr>
      </w:pPr>
    </w:p>
    <w:p w:rsidR="00E36DE5" w:rsidRPr="004901EF" w:rsidRDefault="00E36DE5" w:rsidP="004901EF">
      <w:pPr>
        <w:pStyle w:val="NoSpacing"/>
        <w:rPr>
          <w:b/>
          <w:i/>
          <w:sz w:val="32"/>
          <w:u w:val="single"/>
        </w:rPr>
      </w:pPr>
      <w:r w:rsidRPr="004901EF">
        <w:rPr>
          <w:b/>
          <w:i/>
          <w:sz w:val="32"/>
          <w:u w:val="single"/>
        </w:rPr>
        <w:t>Statement #1: I-305 Functions and Membership of Committees</w:t>
      </w:r>
    </w:p>
    <w:p w:rsidR="00E36DE5" w:rsidRPr="00C678B3" w:rsidRDefault="00E36DE5" w:rsidP="00C678B3">
      <w:pPr>
        <w:pStyle w:val="NoSpacing"/>
        <w:ind w:left="720"/>
        <w:rPr>
          <w:i/>
        </w:rPr>
      </w:pPr>
    </w:p>
    <w:p w:rsidR="00E36DE5" w:rsidRPr="004901EF" w:rsidRDefault="00E36DE5" w:rsidP="00C678B3">
      <w:pPr>
        <w:pStyle w:val="NoSpacing"/>
        <w:ind w:left="720"/>
        <w:rPr>
          <w:b/>
          <w:i/>
          <w:sz w:val="28"/>
        </w:rPr>
      </w:pPr>
      <w:r w:rsidRPr="004901EF">
        <w:rPr>
          <w:b/>
          <w:i/>
          <w:sz w:val="28"/>
        </w:rPr>
        <w:t xml:space="preserve">5. Ethics and Member Conduct Committee. </w:t>
      </w:r>
    </w:p>
    <w:p w:rsidR="00E36DE5" w:rsidRPr="004901EF" w:rsidRDefault="00E36DE5" w:rsidP="00C678B3">
      <w:pPr>
        <w:pStyle w:val="NoSpacing"/>
        <w:ind w:left="720"/>
        <w:rPr>
          <w:i/>
          <w:sz w:val="28"/>
        </w:rPr>
      </w:pPr>
    </w:p>
    <w:p w:rsidR="00E36DE5" w:rsidRPr="004901EF" w:rsidRDefault="00CE28C6" w:rsidP="00C678B3">
      <w:pPr>
        <w:pStyle w:val="NoSpacing"/>
        <w:ind w:left="720"/>
        <w:rPr>
          <w:i/>
          <w:sz w:val="28"/>
        </w:rPr>
      </w:pPr>
      <w:r>
        <w:rPr>
          <w:i/>
          <w:sz w:val="28"/>
        </w:rPr>
        <w:t>“</w:t>
      </w:r>
      <w:r w:rsidR="00E36DE5" w:rsidRPr="004901EF">
        <w:rPr>
          <w:i/>
          <w:sz w:val="28"/>
        </w:rPr>
        <w:t xml:space="preserve">The Ethics and Member Conduct Committee shall make recommendations for policies and/or educational programs to promote the ethical behavior of members and staff, and shall consider instituting proceedings, as defined in IEEE Bylaws I-110 and I-111, related to matters of member and officer discipline and requests for support. </w:t>
      </w:r>
    </w:p>
    <w:p w:rsidR="00E36DE5" w:rsidRPr="004901EF" w:rsidRDefault="00E36DE5" w:rsidP="00C678B3">
      <w:pPr>
        <w:pStyle w:val="NoSpacing"/>
        <w:ind w:left="720"/>
        <w:rPr>
          <w:i/>
          <w:sz w:val="28"/>
        </w:rPr>
      </w:pPr>
      <w:r w:rsidRPr="004901EF">
        <w:rPr>
          <w:i/>
          <w:sz w:val="28"/>
        </w:rPr>
        <w:t xml:space="preserve">Neither the Ethics and Member Conduct Committee nor any of its members shall solicit or otherwise invite complaints, </w:t>
      </w:r>
      <w:r w:rsidRPr="004901EF">
        <w:rPr>
          <w:b/>
          <w:i/>
          <w:color w:val="FF0000"/>
          <w:sz w:val="28"/>
        </w:rPr>
        <w:t>nor shall they provide advice to individuals</w:t>
      </w:r>
      <w:r w:rsidRPr="004901EF">
        <w:rPr>
          <w:i/>
          <w:sz w:val="28"/>
        </w:rPr>
        <w:t>.</w:t>
      </w:r>
      <w:r w:rsidR="00C678B3" w:rsidRPr="004901EF">
        <w:rPr>
          <w:i/>
          <w:sz w:val="28"/>
        </w:rPr>
        <w:t>”</w:t>
      </w:r>
    </w:p>
    <w:p w:rsidR="00E36DE5" w:rsidRDefault="00E36DE5" w:rsidP="00E36DE5">
      <w:pPr>
        <w:pStyle w:val="NoSpacing"/>
        <w:rPr>
          <w:b/>
          <w:sz w:val="32"/>
          <w:u w:val="single"/>
        </w:rPr>
      </w:pPr>
    </w:p>
    <w:p w:rsidR="00E36DE5" w:rsidRDefault="00E36DE5" w:rsidP="00E36DE5">
      <w:pPr>
        <w:pStyle w:val="NoSpacing"/>
        <w:rPr>
          <w:i/>
          <w:sz w:val="28"/>
        </w:rPr>
      </w:pPr>
      <w:r w:rsidRPr="009754B1">
        <w:rPr>
          <w:b/>
          <w:sz w:val="32"/>
          <w:u w:val="single"/>
        </w:rPr>
        <w:t>CEV COMMENTARY #1:</w:t>
      </w:r>
      <w:r w:rsidRPr="009754B1">
        <w:rPr>
          <w:b/>
          <w:sz w:val="32"/>
        </w:rPr>
        <w:t xml:space="preserve">  </w:t>
      </w:r>
      <w:r w:rsidR="00A852A0" w:rsidRPr="00A852A0">
        <w:rPr>
          <w:i/>
          <w:sz w:val="28"/>
        </w:rPr>
        <w:t>At first, this seem</w:t>
      </w:r>
      <w:r w:rsidR="00C678B3">
        <w:rPr>
          <w:i/>
          <w:sz w:val="28"/>
        </w:rPr>
        <w:t>s</w:t>
      </w:r>
      <w:r w:rsidR="00A852A0" w:rsidRPr="00A852A0">
        <w:rPr>
          <w:i/>
          <w:sz w:val="28"/>
        </w:rPr>
        <w:t xml:space="preserve"> to say that no Ethics Advice shall be provided to IEEE </w:t>
      </w:r>
      <w:r w:rsidR="005E797B">
        <w:rPr>
          <w:i/>
          <w:sz w:val="28"/>
        </w:rPr>
        <w:t>m</w:t>
      </w:r>
      <w:r w:rsidR="00A852A0" w:rsidRPr="00A852A0">
        <w:rPr>
          <w:i/>
          <w:sz w:val="28"/>
        </w:rPr>
        <w:t>embers. But, upon closer examination, it does not say that at all. It actually reads “</w:t>
      </w:r>
      <w:r w:rsidR="00A852A0" w:rsidRPr="00C00C74">
        <w:rPr>
          <w:b/>
          <w:sz w:val="28"/>
        </w:rPr>
        <w:t xml:space="preserve">nor shall they provide advice to </w:t>
      </w:r>
      <w:r w:rsidR="00A852A0" w:rsidRPr="00A852A0">
        <w:rPr>
          <w:b/>
          <w:color w:val="FF0000"/>
          <w:sz w:val="28"/>
        </w:rPr>
        <w:t>individuals</w:t>
      </w:r>
      <w:r w:rsidR="00A852A0">
        <w:rPr>
          <w:b/>
          <w:color w:val="FF0000"/>
          <w:sz w:val="28"/>
        </w:rPr>
        <w:t xml:space="preserve">”. </w:t>
      </w:r>
      <w:r w:rsidR="00A852A0">
        <w:rPr>
          <w:i/>
          <w:sz w:val="28"/>
        </w:rPr>
        <w:t xml:space="preserve">The word </w:t>
      </w:r>
      <w:r w:rsidR="00A852A0" w:rsidRPr="00A852A0">
        <w:rPr>
          <w:b/>
          <w:i/>
          <w:color w:val="FF0000"/>
          <w:sz w:val="28"/>
        </w:rPr>
        <w:t>“individuals”</w:t>
      </w:r>
      <w:r w:rsidR="00A852A0">
        <w:rPr>
          <w:i/>
          <w:sz w:val="28"/>
        </w:rPr>
        <w:t xml:space="preserve"> is the operative word. Nowhere else in this By-law is that word used, instead the word “members” is used. </w:t>
      </w:r>
    </w:p>
    <w:p w:rsidR="006A509C" w:rsidRDefault="006A509C" w:rsidP="00E36DE5">
      <w:pPr>
        <w:pStyle w:val="NoSpacing"/>
        <w:rPr>
          <w:i/>
          <w:sz w:val="28"/>
        </w:rPr>
      </w:pPr>
    </w:p>
    <w:p w:rsidR="006A509C" w:rsidRDefault="00C00C74" w:rsidP="00E36DE5">
      <w:pPr>
        <w:pStyle w:val="NoSpacing"/>
        <w:rPr>
          <w:i/>
          <w:sz w:val="28"/>
        </w:rPr>
      </w:pPr>
      <w:r>
        <w:rPr>
          <w:i/>
          <w:sz w:val="28"/>
        </w:rPr>
        <w:t xml:space="preserve">We have found where </w:t>
      </w:r>
      <w:r w:rsidR="006A509C">
        <w:rPr>
          <w:i/>
          <w:sz w:val="28"/>
        </w:rPr>
        <w:t xml:space="preserve">IEEE </w:t>
      </w:r>
      <w:r w:rsidR="00FA17ED">
        <w:rPr>
          <w:i/>
          <w:sz w:val="28"/>
        </w:rPr>
        <w:t xml:space="preserve">clarifies its official meaning of the word </w:t>
      </w:r>
      <w:r w:rsidR="00FA17ED" w:rsidRPr="00FA17ED">
        <w:rPr>
          <w:b/>
          <w:i/>
          <w:color w:val="FF0000"/>
          <w:sz w:val="28"/>
        </w:rPr>
        <w:t>“individuals</w:t>
      </w:r>
      <w:r w:rsidR="00FA17ED">
        <w:rPr>
          <w:i/>
          <w:sz w:val="28"/>
        </w:rPr>
        <w:t>”</w:t>
      </w:r>
      <w:r w:rsidR="006A509C">
        <w:rPr>
          <w:i/>
          <w:sz w:val="28"/>
        </w:rPr>
        <w:t xml:space="preserve"> in its membership promotion WEB page, at:</w:t>
      </w:r>
    </w:p>
    <w:p w:rsidR="006A509C" w:rsidRDefault="006A509C" w:rsidP="00E36DE5">
      <w:pPr>
        <w:pStyle w:val="NoSpacing"/>
        <w:rPr>
          <w:i/>
          <w:sz w:val="28"/>
        </w:rPr>
      </w:pPr>
    </w:p>
    <w:p w:rsidR="006A509C" w:rsidRDefault="00CD5351" w:rsidP="00E36DE5">
      <w:pPr>
        <w:pStyle w:val="NoSpacing"/>
        <w:rPr>
          <w:i/>
          <w:sz w:val="28"/>
        </w:rPr>
      </w:pPr>
      <w:hyperlink r:id="rId10" w:history="1">
        <w:r w:rsidR="006A509C" w:rsidRPr="00E51C0B">
          <w:rPr>
            <w:rStyle w:val="Hyperlink"/>
            <w:i/>
            <w:sz w:val="28"/>
          </w:rPr>
          <w:t>https://www.ieee.org/membership_services/membership/join/join_DB.html</w:t>
        </w:r>
      </w:hyperlink>
    </w:p>
    <w:p w:rsidR="006A509C" w:rsidRDefault="006A509C" w:rsidP="00E36DE5">
      <w:pPr>
        <w:pStyle w:val="NoSpacing"/>
        <w:rPr>
          <w:i/>
          <w:sz w:val="28"/>
        </w:rPr>
      </w:pPr>
    </w:p>
    <w:p w:rsidR="006A509C" w:rsidRDefault="00C00C74" w:rsidP="00E36DE5">
      <w:pPr>
        <w:pStyle w:val="NoSpacing"/>
        <w:rPr>
          <w:i/>
          <w:sz w:val="28"/>
        </w:rPr>
      </w:pPr>
      <w:r>
        <w:rPr>
          <w:i/>
          <w:sz w:val="28"/>
        </w:rPr>
        <w:t xml:space="preserve">and </w:t>
      </w:r>
      <w:r w:rsidR="00CE28C6">
        <w:rPr>
          <w:i/>
          <w:sz w:val="28"/>
        </w:rPr>
        <w:t xml:space="preserve">that </w:t>
      </w:r>
      <w:r w:rsidR="006A509C">
        <w:rPr>
          <w:i/>
          <w:sz w:val="28"/>
        </w:rPr>
        <w:t xml:space="preserve">does make an important and relevant distinction about </w:t>
      </w:r>
      <w:r w:rsidR="006A509C" w:rsidRPr="00FA17ED">
        <w:rPr>
          <w:b/>
          <w:i/>
          <w:color w:val="FF0000"/>
          <w:sz w:val="28"/>
        </w:rPr>
        <w:t>“individuals”</w:t>
      </w:r>
      <w:r w:rsidR="006A509C" w:rsidRPr="00FA17ED">
        <w:rPr>
          <w:i/>
          <w:color w:val="FF0000"/>
          <w:sz w:val="28"/>
        </w:rPr>
        <w:t xml:space="preserve"> </w:t>
      </w:r>
      <w:r w:rsidR="006A509C">
        <w:rPr>
          <w:i/>
          <w:sz w:val="28"/>
        </w:rPr>
        <w:t>for membership. It says:</w:t>
      </w:r>
    </w:p>
    <w:p w:rsidR="006A509C" w:rsidRDefault="006A509C" w:rsidP="00E36DE5">
      <w:pPr>
        <w:pStyle w:val="NoSpacing"/>
        <w:rPr>
          <w:i/>
          <w:sz w:val="28"/>
        </w:rPr>
      </w:pPr>
    </w:p>
    <w:p w:rsidR="006A509C" w:rsidRPr="006A509C" w:rsidRDefault="006A509C" w:rsidP="004901EF">
      <w:pPr>
        <w:pBdr>
          <w:bottom w:val="single" w:sz="12" w:space="7" w:color="E0ECF7"/>
        </w:pBdr>
        <w:shd w:val="clear" w:color="auto" w:fill="FFFFFF"/>
        <w:spacing w:after="150" w:line="410" w:lineRule="atLeast"/>
        <w:ind w:left="720"/>
        <w:outlineLvl w:val="1"/>
        <w:rPr>
          <w:rFonts w:ascii="Formata-Light" w:eastAsia="Times New Roman" w:hAnsi="Formata-Light" w:cs="Times New Roman"/>
          <w:b/>
          <w:bCs/>
          <w:color w:val="000000"/>
          <w:sz w:val="32"/>
          <w:szCs w:val="32"/>
        </w:rPr>
      </w:pPr>
      <w:bookmarkStart w:id="2" w:name="sect2"/>
      <w:r>
        <w:rPr>
          <w:rFonts w:ascii="Formata-Light" w:eastAsia="Times New Roman" w:hAnsi="Formata-Light" w:cs="Times New Roman"/>
          <w:b/>
          <w:bCs/>
          <w:color w:val="000000"/>
          <w:sz w:val="32"/>
          <w:szCs w:val="32"/>
        </w:rPr>
        <w:t>“</w:t>
      </w:r>
      <w:r w:rsidRPr="006A509C">
        <w:rPr>
          <w:rFonts w:ascii="Formata-Light" w:eastAsia="Times New Roman" w:hAnsi="Formata-Light" w:cs="Times New Roman"/>
          <w:b/>
          <w:bCs/>
          <w:color w:val="000000"/>
          <w:sz w:val="32"/>
          <w:szCs w:val="32"/>
        </w:rPr>
        <w:t>Qualifications and dues</w:t>
      </w:r>
      <w:bookmarkEnd w:id="2"/>
    </w:p>
    <w:tbl>
      <w:tblPr>
        <w:tblW w:w="5000" w:type="pct"/>
        <w:tblCellSpacing w:w="6" w:type="dxa"/>
        <w:tblInd w:w="720" w:type="dxa"/>
        <w:tblCellMar>
          <w:top w:w="12" w:type="dxa"/>
          <w:left w:w="12" w:type="dxa"/>
          <w:bottom w:w="12" w:type="dxa"/>
          <w:right w:w="12" w:type="dxa"/>
        </w:tblCellMar>
        <w:tblLook w:val="04A0" w:firstRow="1" w:lastRow="0" w:firstColumn="1" w:lastColumn="0" w:noHBand="0" w:noVBand="1"/>
      </w:tblPr>
      <w:tblGrid>
        <w:gridCol w:w="9318"/>
        <w:gridCol w:w="42"/>
        <w:gridCol w:w="48"/>
      </w:tblGrid>
      <w:tr w:rsidR="006A509C" w:rsidRPr="006A509C" w:rsidTr="004901EF">
        <w:trPr>
          <w:tblCellSpacing w:w="6" w:type="dxa"/>
        </w:trPr>
        <w:tc>
          <w:tcPr>
            <w:tcW w:w="9384" w:type="dxa"/>
            <w:gridSpan w:val="3"/>
            <w:hideMark/>
          </w:tcPr>
          <w:p w:rsidR="006A509C" w:rsidRPr="006A509C" w:rsidRDefault="006A509C" w:rsidP="006A509C">
            <w:pPr>
              <w:spacing w:after="0" w:line="273" w:lineRule="atLeast"/>
              <w:rPr>
                <w:rFonts w:eastAsia="Times New Roman" w:cs="Times New Roman"/>
                <w:sz w:val="21"/>
                <w:szCs w:val="21"/>
              </w:rPr>
            </w:pPr>
          </w:p>
        </w:tc>
      </w:tr>
      <w:tr w:rsidR="006A509C" w:rsidRPr="006A509C" w:rsidTr="004901EF">
        <w:trPr>
          <w:tblCellSpacing w:w="6" w:type="dxa"/>
        </w:trPr>
        <w:tc>
          <w:tcPr>
            <w:tcW w:w="9300" w:type="dxa"/>
            <w:hideMark/>
          </w:tcPr>
          <w:p w:rsidR="006A509C" w:rsidRPr="006A509C" w:rsidRDefault="006A509C" w:rsidP="006A509C">
            <w:pPr>
              <w:spacing w:after="0" w:line="273" w:lineRule="atLeast"/>
              <w:rPr>
                <w:rFonts w:eastAsia="Times New Roman" w:cs="Times New Roman"/>
                <w:sz w:val="21"/>
                <w:szCs w:val="21"/>
              </w:rPr>
            </w:pPr>
            <w:r>
              <w:rPr>
                <w:rFonts w:eastAsia="Times New Roman" w:cs="Times New Roman"/>
                <w:noProof/>
                <w:sz w:val="21"/>
                <w:szCs w:val="21"/>
              </w:rPr>
              <w:drawing>
                <wp:inline distT="0" distB="0" distL="0" distR="0" wp14:anchorId="2F955B35" wp14:editId="0FD8C890">
                  <wp:extent cx="4191000" cy="365760"/>
                  <wp:effectExtent l="0" t="0" r="0" b="0"/>
                  <wp:docPr id="1" name="Picture 1" descr="professio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essiona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0" cy="365760"/>
                          </a:xfrm>
                          <a:prstGeom prst="rect">
                            <a:avLst/>
                          </a:prstGeom>
                          <a:noFill/>
                          <a:ln>
                            <a:noFill/>
                          </a:ln>
                        </pic:spPr>
                      </pic:pic>
                    </a:graphicData>
                  </a:graphic>
                </wp:inline>
              </w:drawing>
            </w:r>
          </w:p>
          <w:p w:rsidR="006A509C" w:rsidRPr="006A509C" w:rsidRDefault="006A509C" w:rsidP="006A509C">
            <w:pPr>
              <w:spacing w:after="0" w:line="273" w:lineRule="atLeast"/>
              <w:rPr>
                <w:rFonts w:eastAsia="Times New Roman" w:cs="Times New Roman"/>
                <w:sz w:val="21"/>
                <w:szCs w:val="21"/>
              </w:rPr>
            </w:pPr>
            <w:r w:rsidRPr="006A509C">
              <w:rPr>
                <w:rFonts w:eastAsia="Times New Roman" w:cs="Times New Roman"/>
                <w:szCs w:val="21"/>
              </w:rPr>
              <w:t xml:space="preserve">Professional membership is open to </w:t>
            </w:r>
            <w:r w:rsidRPr="006A509C">
              <w:rPr>
                <w:rFonts w:eastAsia="Times New Roman" w:cs="Times New Roman"/>
                <w:b/>
                <w:color w:val="FF0000"/>
                <w:szCs w:val="21"/>
              </w:rPr>
              <w:t>individuals</w:t>
            </w:r>
            <w:r w:rsidRPr="006A509C">
              <w:rPr>
                <w:rFonts w:eastAsia="Times New Roman" w:cs="Times New Roman"/>
                <w:szCs w:val="21"/>
              </w:rPr>
              <w:t xml:space="preserve"> who by experience give evidence of competence in an IEEE designated field……”</w:t>
            </w:r>
          </w:p>
        </w:tc>
        <w:tc>
          <w:tcPr>
            <w:tcW w:w="0" w:type="auto"/>
            <w:vAlign w:val="center"/>
            <w:hideMark/>
          </w:tcPr>
          <w:p w:rsidR="006A509C" w:rsidRPr="006A509C" w:rsidRDefault="006A509C" w:rsidP="006A509C">
            <w:pPr>
              <w:spacing w:after="0" w:line="240" w:lineRule="auto"/>
              <w:rPr>
                <w:rFonts w:eastAsia="Times New Roman" w:cs="Times New Roman"/>
                <w:sz w:val="20"/>
                <w:szCs w:val="20"/>
              </w:rPr>
            </w:pPr>
          </w:p>
        </w:tc>
        <w:tc>
          <w:tcPr>
            <w:tcW w:w="0" w:type="auto"/>
            <w:vAlign w:val="center"/>
            <w:hideMark/>
          </w:tcPr>
          <w:p w:rsidR="006A509C" w:rsidRPr="006A509C" w:rsidRDefault="006A509C" w:rsidP="006A509C">
            <w:pPr>
              <w:spacing w:after="0" w:line="240" w:lineRule="auto"/>
              <w:rPr>
                <w:rFonts w:eastAsia="Times New Roman" w:cs="Times New Roman"/>
                <w:sz w:val="20"/>
                <w:szCs w:val="20"/>
              </w:rPr>
            </w:pPr>
          </w:p>
        </w:tc>
      </w:tr>
    </w:tbl>
    <w:p w:rsidR="006A509C" w:rsidRDefault="006A509C" w:rsidP="00E36DE5">
      <w:pPr>
        <w:pStyle w:val="NoSpacing"/>
        <w:rPr>
          <w:i/>
          <w:sz w:val="28"/>
        </w:rPr>
      </w:pPr>
    </w:p>
    <w:p w:rsidR="00AB0E48" w:rsidRDefault="006A509C" w:rsidP="00E36DE5">
      <w:pPr>
        <w:pStyle w:val="NoSpacing"/>
        <w:rPr>
          <w:i/>
          <w:sz w:val="28"/>
        </w:rPr>
      </w:pPr>
      <w:r>
        <w:rPr>
          <w:i/>
          <w:sz w:val="28"/>
        </w:rPr>
        <w:t xml:space="preserve">Here, </w:t>
      </w:r>
      <w:r w:rsidRPr="00FA17ED">
        <w:rPr>
          <w:b/>
          <w:i/>
          <w:color w:val="FF0000"/>
          <w:sz w:val="28"/>
        </w:rPr>
        <w:t>“individuals”</w:t>
      </w:r>
      <w:r w:rsidRPr="00FA17ED">
        <w:rPr>
          <w:i/>
          <w:color w:val="FF0000"/>
          <w:sz w:val="28"/>
        </w:rPr>
        <w:t xml:space="preserve"> </w:t>
      </w:r>
      <w:r>
        <w:rPr>
          <w:i/>
          <w:sz w:val="28"/>
        </w:rPr>
        <w:t xml:space="preserve">are </w:t>
      </w:r>
      <w:r w:rsidR="00FA17ED">
        <w:rPr>
          <w:i/>
          <w:sz w:val="28"/>
        </w:rPr>
        <w:t xml:space="preserve">considered </w:t>
      </w:r>
      <w:r>
        <w:rPr>
          <w:i/>
          <w:sz w:val="28"/>
        </w:rPr>
        <w:t>c</w:t>
      </w:r>
      <w:r w:rsidR="00FA17ED">
        <w:rPr>
          <w:i/>
          <w:sz w:val="28"/>
        </w:rPr>
        <w:t xml:space="preserve">andidates for membership, but </w:t>
      </w:r>
      <w:r w:rsidR="00CE28C6">
        <w:rPr>
          <w:i/>
          <w:sz w:val="28"/>
        </w:rPr>
        <w:t>are</w:t>
      </w:r>
      <w:r>
        <w:rPr>
          <w:i/>
          <w:sz w:val="28"/>
        </w:rPr>
        <w:t xml:space="preserve"> not treated yet as </w:t>
      </w:r>
      <w:r w:rsidRPr="00C00C74">
        <w:rPr>
          <w:b/>
          <w:i/>
          <w:sz w:val="28"/>
        </w:rPr>
        <w:t xml:space="preserve">IEEE </w:t>
      </w:r>
      <w:r w:rsidR="00065D41">
        <w:rPr>
          <w:b/>
          <w:i/>
          <w:sz w:val="28"/>
        </w:rPr>
        <w:t>m</w:t>
      </w:r>
      <w:r w:rsidRPr="00C00C74">
        <w:rPr>
          <w:b/>
          <w:i/>
          <w:sz w:val="28"/>
        </w:rPr>
        <w:t>embers</w:t>
      </w:r>
      <w:r>
        <w:rPr>
          <w:i/>
          <w:sz w:val="28"/>
        </w:rPr>
        <w:t>. This, then, is an important distinction relevant to the issue being challenged.</w:t>
      </w:r>
    </w:p>
    <w:p w:rsidR="00AB0E48" w:rsidRDefault="00AB0E48" w:rsidP="00E36DE5">
      <w:pPr>
        <w:pStyle w:val="NoSpacing"/>
        <w:rPr>
          <w:i/>
          <w:sz w:val="28"/>
        </w:rPr>
      </w:pPr>
    </w:p>
    <w:p w:rsidR="00AB0E48" w:rsidRDefault="00AB0E48" w:rsidP="00E36DE5">
      <w:pPr>
        <w:pStyle w:val="NoSpacing"/>
        <w:rPr>
          <w:i/>
          <w:sz w:val="28"/>
        </w:rPr>
      </w:pPr>
      <w:r>
        <w:rPr>
          <w:i/>
          <w:sz w:val="28"/>
        </w:rPr>
        <w:t xml:space="preserve">Additionally, </w:t>
      </w:r>
      <w:r w:rsidR="00BE50DB">
        <w:rPr>
          <w:i/>
          <w:sz w:val="28"/>
        </w:rPr>
        <w:t xml:space="preserve">in </w:t>
      </w:r>
      <w:r>
        <w:rPr>
          <w:i/>
          <w:sz w:val="28"/>
        </w:rPr>
        <w:t>the IEEE Board Glossary</w:t>
      </w:r>
      <w:r w:rsidR="00BE50DB">
        <w:rPr>
          <w:i/>
          <w:sz w:val="28"/>
        </w:rPr>
        <w:t>, it</w:t>
      </w:r>
      <w:r>
        <w:rPr>
          <w:i/>
          <w:sz w:val="28"/>
        </w:rPr>
        <w:t xml:space="preserve"> defines what constitutes “IEEE member”, as follows:</w:t>
      </w:r>
    </w:p>
    <w:p w:rsidR="002F759A" w:rsidRDefault="002F759A" w:rsidP="00E36DE5">
      <w:pPr>
        <w:pStyle w:val="NoSpacing"/>
        <w:rPr>
          <w:i/>
          <w:sz w:val="28"/>
        </w:rPr>
      </w:pPr>
    </w:p>
    <w:p w:rsidR="00AB0E48" w:rsidRDefault="00AB0E48" w:rsidP="00E36DE5">
      <w:pPr>
        <w:pStyle w:val="NoSpacing"/>
        <w:rPr>
          <w:i/>
          <w:sz w:val="28"/>
        </w:rPr>
      </w:pPr>
      <w:r>
        <w:rPr>
          <w:i/>
          <w:noProof/>
          <w:sz w:val="28"/>
        </w:rPr>
        <w:drawing>
          <wp:inline distT="0" distB="0" distL="0" distR="0">
            <wp:extent cx="5939220" cy="10287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6.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1029459"/>
                    </a:xfrm>
                    <a:prstGeom prst="rect">
                      <a:avLst/>
                    </a:prstGeom>
                  </pic:spPr>
                </pic:pic>
              </a:graphicData>
            </a:graphic>
          </wp:inline>
        </w:drawing>
      </w:r>
    </w:p>
    <w:p w:rsidR="00AB0E48" w:rsidRPr="002F759A" w:rsidRDefault="00BE50DB" w:rsidP="00E36DE5">
      <w:pPr>
        <w:pStyle w:val="NoSpacing"/>
        <w:rPr>
          <w:b/>
          <w:i/>
          <w:sz w:val="28"/>
        </w:rPr>
      </w:pPr>
      <w:r>
        <w:rPr>
          <w:b/>
          <w:i/>
          <w:color w:val="FF0000"/>
          <w:sz w:val="28"/>
        </w:rPr>
        <w:t xml:space="preserve">Here it does not include “individuals” as being </w:t>
      </w:r>
      <w:r w:rsidR="002F759A">
        <w:rPr>
          <w:b/>
          <w:i/>
          <w:color w:val="FF0000"/>
          <w:sz w:val="28"/>
        </w:rPr>
        <w:t xml:space="preserve">recognized </w:t>
      </w:r>
      <w:r>
        <w:rPr>
          <w:b/>
          <w:i/>
          <w:color w:val="FF0000"/>
          <w:sz w:val="28"/>
        </w:rPr>
        <w:t>as IEEE</w:t>
      </w:r>
      <w:r w:rsidR="002F759A" w:rsidRPr="002F759A">
        <w:rPr>
          <w:b/>
          <w:i/>
          <w:color w:val="FF0000"/>
          <w:sz w:val="28"/>
        </w:rPr>
        <w:t xml:space="preserve"> “members”.</w:t>
      </w:r>
    </w:p>
    <w:p w:rsidR="00FA17ED" w:rsidRDefault="00E36CB0" w:rsidP="002F759A">
      <w:pPr>
        <w:pStyle w:val="NoSpacing"/>
        <w:rPr>
          <w:i/>
          <w:sz w:val="28"/>
        </w:rPr>
      </w:pPr>
      <w:r w:rsidRPr="009754B1">
        <w:rPr>
          <w:b/>
          <w:sz w:val="32"/>
          <w:u w:val="single"/>
        </w:rPr>
        <w:t>CEV COMMENTARY #</w:t>
      </w:r>
      <w:r>
        <w:rPr>
          <w:b/>
          <w:sz w:val="32"/>
          <w:u w:val="single"/>
        </w:rPr>
        <w:t>2</w:t>
      </w:r>
      <w:r w:rsidRPr="009754B1">
        <w:rPr>
          <w:b/>
          <w:sz w:val="32"/>
          <w:u w:val="single"/>
        </w:rPr>
        <w:t>:</w:t>
      </w:r>
      <w:r w:rsidRPr="009754B1">
        <w:rPr>
          <w:b/>
          <w:sz w:val="32"/>
        </w:rPr>
        <w:t xml:space="preserve">  </w:t>
      </w:r>
      <w:r w:rsidR="00A852A0">
        <w:rPr>
          <w:i/>
          <w:sz w:val="28"/>
        </w:rPr>
        <w:t>So we have here 1 of 2 possible meanings</w:t>
      </w:r>
      <w:r w:rsidR="00C00C74">
        <w:rPr>
          <w:i/>
          <w:sz w:val="28"/>
        </w:rPr>
        <w:t xml:space="preserve"> to be considered</w:t>
      </w:r>
      <w:r w:rsidR="00A852A0">
        <w:rPr>
          <w:i/>
          <w:sz w:val="28"/>
        </w:rPr>
        <w:t xml:space="preserve">: </w:t>
      </w:r>
    </w:p>
    <w:p w:rsidR="00FA17ED" w:rsidRDefault="00FA17ED" w:rsidP="00E36DE5">
      <w:pPr>
        <w:pStyle w:val="NoSpacing"/>
        <w:rPr>
          <w:i/>
          <w:sz w:val="28"/>
        </w:rPr>
      </w:pPr>
    </w:p>
    <w:p w:rsidR="00FA17ED" w:rsidRDefault="00B430F6" w:rsidP="00E36DE5">
      <w:pPr>
        <w:pStyle w:val="NoSpacing"/>
        <w:rPr>
          <w:i/>
          <w:sz w:val="28"/>
        </w:rPr>
      </w:pPr>
      <w:r w:rsidRPr="00B430F6">
        <w:rPr>
          <w:b/>
          <w:i/>
          <w:sz w:val="28"/>
          <w:u w:val="single"/>
        </w:rPr>
        <w:t xml:space="preserve">Interpretation </w:t>
      </w:r>
      <w:r w:rsidR="00A852A0" w:rsidRPr="00B430F6">
        <w:rPr>
          <w:b/>
          <w:i/>
          <w:sz w:val="28"/>
          <w:u w:val="single"/>
        </w:rPr>
        <w:t>1</w:t>
      </w:r>
      <w:r w:rsidR="00A852A0" w:rsidRPr="00B430F6">
        <w:rPr>
          <w:i/>
          <w:sz w:val="28"/>
          <w:u w:val="single"/>
        </w:rPr>
        <w:t>.</w:t>
      </w:r>
      <w:r>
        <w:rPr>
          <w:i/>
          <w:sz w:val="28"/>
        </w:rPr>
        <w:t xml:space="preserve"> If IEEE had </w:t>
      </w:r>
      <w:r w:rsidR="00A852A0">
        <w:rPr>
          <w:i/>
          <w:sz w:val="28"/>
        </w:rPr>
        <w:t xml:space="preserve">intended to restrict ethics advice </w:t>
      </w:r>
      <w:r w:rsidR="00C678B3">
        <w:rPr>
          <w:i/>
          <w:sz w:val="28"/>
        </w:rPr>
        <w:t>from</w:t>
      </w:r>
      <w:r>
        <w:rPr>
          <w:i/>
          <w:sz w:val="28"/>
        </w:rPr>
        <w:t xml:space="preserve"> IEEE </w:t>
      </w:r>
      <w:r w:rsidR="005E797B">
        <w:rPr>
          <w:i/>
          <w:sz w:val="28"/>
        </w:rPr>
        <w:t>m</w:t>
      </w:r>
      <w:r>
        <w:rPr>
          <w:i/>
          <w:sz w:val="28"/>
        </w:rPr>
        <w:t>embers, it did not write</w:t>
      </w:r>
      <w:r w:rsidR="00A852A0">
        <w:rPr>
          <w:i/>
          <w:sz w:val="28"/>
        </w:rPr>
        <w:t xml:space="preserve"> that. </w:t>
      </w:r>
      <w:r w:rsidR="00CE28C6">
        <w:rPr>
          <w:i/>
          <w:sz w:val="28"/>
        </w:rPr>
        <w:t xml:space="preserve">Instead, it restricted </w:t>
      </w:r>
      <w:r w:rsidR="002F759A">
        <w:rPr>
          <w:i/>
          <w:sz w:val="28"/>
        </w:rPr>
        <w:t xml:space="preserve">advice from </w:t>
      </w:r>
      <w:r w:rsidR="00CE28C6">
        <w:rPr>
          <w:i/>
          <w:sz w:val="28"/>
        </w:rPr>
        <w:t xml:space="preserve">new member candidate </w:t>
      </w:r>
      <w:r w:rsidR="00CE28C6" w:rsidRPr="002F759A">
        <w:rPr>
          <w:b/>
          <w:i/>
          <w:color w:val="FF0000"/>
          <w:sz w:val="28"/>
        </w:rPr>
        <w:t>individuals</w:t>
      </w:r>
      <w:r w:rsidR="00CE28C6">
        <w:rPr>
          <w:i/>
          <w:sz w:val="28"/>
        </w:rPr>
        <w:t xml:space="preserve"> instead. </w:t>
      </w:r>
      <w:r w:rsidR="002F759A">
        <w:rPr>
          <w:i/>
          <w:sz w:val="28"/>
        </w:rPr>
        <w:t xml:space="preserve">Further, the IEEE Glossary clearly does not recognize </w:t>
      </w:r>
      <w:r w:rsidR="002F759A" w:rsidRPr="002F759A">
        <w:rPr>
          <w:b/>
          <w:i/>
          <w:color w:val="FF0000"/>
          <w:sz w:val="28"/>
        </w:rPr>
        <w:t>individuals</w:t>
      </w:r>
      <w:r w:rsidR="002F759A">
        <w:rPr>
          <w:i/>
          <w:sz w:val="28"/>
        </w:rPr>
        <w:t xml:space="preserve"> as IEEE members. F</w:t>
      </w:r>
      <w:r w:rsidR="00A852A0">
        <w:rPr>
          <w:i/>
          <w:sz w:val="28"/>
        </w:rPr>
        <w:t xml:space="preserve">ollowing </w:t>
      </w:r>
      <w:r w:rsidR="002F759A">
        <w:rPr>
          <w:i/>
          <w:sz w:val="28"/>
        </w:rPr>
        <w:t xml:space="preserve">both </w:t>
      </w:r>
      <w:r w:rsidR="00A852A0">
        <w:rPr>
          <w:i/>
          <w:sz w:val="28"/>
        </w:rPr>
        <w:t xml:space="preserve">logic, this </w:t>
      </w:r>
      <w:r>
        <w:rPr>
          <w:i/>
          <w:sz w:val="28"/>
        </w:rPr>
        <w:t xml:space="preserve">then </w:t>
      </w:r>
      <w:r w:rsidR="00A852A0">
        <w:rPr>
          <w:i/>
          <w:sz w:val="28"/>
        </w:rPr>
        <w:t xml:space="preserve">would not restrict ethics advice from </w:t>
      </w:r>
      <w:r>
        <w:rPr>
          <w:i/>
          <w:sz w:val="28"/>
        </w:rPr>
        <w:t xml:space="preserve">being provided to </w:t>
      </w:r>
      <w:r w:rsidR="00A852A0">
        <w:rPr>
          <w:i/>
          <w:sz w:val="28"/>
        </w:rPr>
        <w:t xml:space="preserve">IEEE </w:t>
      </w:r>
      <w:r w:rsidR="005E797B">
        <w:rPr>
          <w:i/>
          <w:sz w:val="28"/>
        </w:rPr>
        <w:t>m</w:t>
      </w:r>
      <w:r w:rsidR="00A852A0">
        <w:rPr>
          <w:i/>
          <w:sz w:val="28"/>
        </w:rPr>
        <w:t>embers. But instead,</w:t>
      </w:r>
      <w:r>
        <w:rPr>
          <w:i/>
          <w:sz w:val="28"/>
        </w:rPr>
        <w:t xml:space="preserve"> IEEE</w:t>
      </w:r>
      <w:r w:rsidR="00A852A0">
        <w:rPr>
          <w:i/>
          <w:sz w:val="28"/>
        </w:rPr>
        <w:t xml:space="preserve"> used the word </w:t>
      </w:r>
      <w:r w:rsidR="00A852A0" w:rsidRPr="00FA17ED">
        <w:rPr>
          <w:b/>
          <w:i/>
          <w:color w:val="FF0000"/>
          <w:sz w:val="28"/>
        </w:rPr>
        <w:t>“individuals”</w:t>
      </w:r>
      <w:r w:rsidR="00FA17ED">
        <w:rPr>
          <w:b/>
          <w:i/>
          <w:color w:val="FF0000"/>
          <w:sz w:val="28"/>
        </w:rPr>
        <w:t xml:space="preserve"> </w:t>
      </w:r>
      <w:r w:rsidR="00FA17ED" w:rsidRPr="00FA17ED">
        <w:rPr>
          <w:b/>
          <w:i/>
          <w:sz w:val="28"/>
        </w:rPr>
        <w:t>which IEEE Membership treats as non-members</w:t>
      </w:r>
      <w:r w:rsidR="00FA17ED">
        <w:rPr>
          <w:b/>
          <w:i/>
          <w:color w:val="FF0000"/>
          <w:sz w:val="28"/>
        </w:rPr>
        <w:t>.</w:t>
      </w:r>
      <w:r w:rsidR="00A852A0" w:rsidRPr="00FA17ED">
        <w:rPr>
          <w:b/>
          <w:i/>
          <w:color w:val="FF0000"/>
          <w:sz w:val="28"/>
        </w:rPr>
        <w:t>.</w:t>
      </w:r>
      <w:r w:rsidR="00A852A0" w:rsidRPr="00FA17ED">
        <w:rPr>
          <w:i/>
          <w:color w:val="FF0000"/>
          <w:sz w:val="28"/>
        </w:rPr>
        <w:t xml:space="preserve"> </w:t>
      </w:r>
      <w:r w:rsidR="00A852A0">
        <w:rPr>
          <w:i/>
          <w:sz w:val="28"/>
        </w:rPr>
        <w:t xml:space="preserve">Therefore, the CEV </w:t>
      </w:r>
      <w:r w:rsidR="00CE28C6">
        <w:rPr>
          <w:i/>
          <w:sz w:val="28"/>
        </w:rPr>
        <w:t>treats</w:t>
      </w:r>
      <w:r w:rsidR="00A852A0">
        <w:rPr>
          <w:i/>
          <w:sz w:val="28"/>
        </w:rPr>
        <w:t xml:space="preserve"> </w:t>
      </w:r>
      <w:r w:rsidR="00A852A0" w:rsidRPr="00FA17ED">
        <w:rPr>
          <w:b/>
          <w:i/>
          <w:color w:val="FF0000"/>
          <w:sz w:val="28"/>
        </w:rPr>
        <w:t>“individuals”</w:t>
      </w:r>
      <w:r w:rsidR="00A852A0" w:rsidRPr="00FA17ED">
        <w:rPr>
          <w:i/>
          <w:color w:val="FF0000"/>
          <w:sz w:val="28"/>
        </w:rPr>
        <w:t xml:space="preserve"> </w:t>
      </w:r>
      <w:r w:rsidR="00A852A0">
        <w:rPr>
          <w:i/>
          <w:sz w:val="28"/>
        </w:rPr>
        <w:t xml:space="preserve">NOT to be IEEE </w:t>
      </w:r>
      <w:r w:rsidR="005E797B">
        <w:rPr>
          <w:i/>
          <w:sz w:val="28"/>
        </w:rPr>
        <w:t>m</w:t>
      </w:r>
      <w:r w:rsidR="00A852A0">
        <w:rPr>
          <w:i/>
          <w:sz w:val="28"/>
        </w:rPr>
        <w:t xml:space="preserve">embers, but rather </w:t>
      </w:r>
      <w:r w:rsidR="00C678B3">
        <w:rPr>
          <w:i/>
          <w:sz w:val="28"/>
        </w:rPr>
        <w:t xml:space="preserve">they are </w:t>
      </w:r>
      <w:r w:rsidR="00A852A0" w:rsidRPr="00FA17ED">
        <w:rPr>
          <w:b/>
          <w:i/>
          <w:color w:val="FF0000"/>
          <w:sz w:val="28"/>
        </w:rPr>
        <w:t>Non-IEEE members</w:t>
      </w:r>
      <w:r>
        <w:rPr>
          <w:i/>
          <w:sz w:val="28"/>
        </w:rPr>
        <w:t xml:space="preserve"> and makes this restriction a non-issue.</w:t>
      </w:r>
    </w:p>
    <w:p w:rsidR="00FA17ED" w:rsidRDefault="00FA17ED" w:rsidP="00E36DE5">
      <w:pPr>
        <w:pStyle w:val="NoSpacing"/>
        <w:rPr>
          <w:i/>
          <w:sz w:val="28"/>
        </w:rPr>
      </w:pPr>
    </w:p>
    <w:p w:rsidR="00A852A0" w:rsidRPr="00FA17ED" w:rsidRDefault="00B430F6" w:rsidP="00E36DE5">
      <w:pPr>
        <w:pStyle w:val="NoSpacing"/>
        <w:rPr>
          <w:b/>
          <w:i/>
          <w:sz w:val="28"/>
        </w:rPr>
      </w:pPr>
      <w:r w:rsidRPr="00B430F6">
        <w:rPr>
          <w:b/>
          <w:i/>
          <w:sz w:val="28"/>
          <w:u w:val="single"/>
        </w:rPr>
        <w:t xml:space="preserve">Interpretation </w:t>
      </w:r>
      <w:r w:rsidR="00A852A0" w:rsidRPr="00B430F6">
        <w:rPr>
          <w:b/>
          <w:i/>
          <w:sz w:val="28"/>
          <w:u w:val="single"/>
        </w:rPr>
        <w:t>2</w:t>
      </w:r>
      <w:r w:rsidR="00A852A0">
        <w:rPr>
          <w:i/>
          <w:sz w:val="28"/>
        </w:rPr>
        <w:t>. On the other</w:t>
      </w:r>
      <w:r w:rsidR="00C678B3">
        <w:rPr>
          <w:i/>
          <w:sz w:val="28"/>
        </w:rPr>
        <w:t xml:space="preserve"> </w:t>
      </w:r>
      <w:r w:rsidR="00A852A0">
        <w:rPr>
          <w:i/>
          <w:sz w:val="28"/>
        </w:rPr>
        <w:t xml:space="preserve">hand, if the word </w:t>
      </w:r>
      <w:r w:rsidR="00A852A0" w:rsidRPr="00FA17ED">
        <w:rPr>
          <w:b/>
          <w:i/>
          <w:color w:val="FF0000"/>
          <w:sz w:val="28"/>
        </w:rPr>
        <w:t>“individuals</w:t>
      </w:r>
      <w:r w:rsidR="00A852A0">
        <w:rPr>
          <w:i/>
          <w:sz w:val="28"/>
        </w:rPr>
        <w:t xml:space="preserve">” was intended </w:t>
      </w:r>
      <w:r>
        <w:rPr>
          <w:i/>
          <w:sz w:val="28"/>
        </w:rPr>
        <w:t xml:space="preserve">by IEEE </w:t>
      </w:r>
      <w:r w:rsidR="00A852A0">
        <w:rPr>
          <w:i/>
          <w:sz w:val="28"/>
        </w:rPr>
        <w:t xml:space="preserve">to mean </w:t>
      </w:r>
      <w:r w:rsidR="00A852A0" w:rsidRPr="00B430F6">
        <w:rPr>
          <w:b/>
          <w:i/>
          <w:sz w:val="28"/>
        </w:rPr>
        <w:t xml:space="preserve">IEEE </w:t>
      </w:r>
      <w:r w:rsidR="00065D41">
        <w:rPr>
          <w:b/>
          <w:i/>
          <w:sz w:val="28"/>
        </w:rPr>
        <w:t>m</w:t>
      </w:r>
      <w:r w:rsidR="00A852A0" w:rsidRPr="00B430F6">
        <w:rPr>
          <w:b/>
          <w:i/>
          <w:sz w:val="28"/>
        </w:rPr>
        <w:t>embers</w:t>
      </w:r>
      <w:r w:rsidR="00A852A0">
        <w:rPr>
          <w:i/>
          <w:sz w:val="28"/>
        </w:rPr>
        <w:t xml:space="preserve">, </w:t>
      </w:r>
      <w:r>
        <w:rPr>
          <w:i/>
          <w:sz w:val="28"/>
        </w:rPr>
        <w:t>and be considered vali</w:t>
      </w:r>
      <w:r w:rsidR="00065D41">
        <w:rPr>
          <w:i/>
          <w:sz w:val="28"/>
        </w:rPr>
        <w:t>d</w:t>
      </w:r>
      <w:r>
        <w:rPr>
          <w:i/>
          <w:sz w:val="28"/>
        </w:rPr>
        <w:t xml:space="preserve">, </w:t>
      </w:r>
      <w:r w:rsidR="00A852A0">
        <w:rPr>
          <w:i/>
          <w:sz w:val="28"/>
        </w:rPr>
        <w:t xml:space="preserve">then it would restrict ethics advice from IEEE </w:t>
      </w:r>
      <w:r w:rsidR="00065D41">
        <w:rPr>
          <w:i/>
          <w:sz w:val="28"/>
        </w:rPr>
        <w:t>m</w:t>
      </w:r>
      <w:r w:rsidR="00A852A0">
        <w:rPr>
          <w:i/>
          <w:sz w:val="28"/>
        </w:rPr>
        <w:t xml:space="preserve">embers. That has been the initial interpretation the </w:t>
      </w:r>
      <w:r>
        <w:rPr>
          <w:i/>
          <w:sz w:val="28"/>
        </w:rPr>
        <w:t xml:space="preserve">EMCC operated with and the </w:t>
      </w:r>
      <w:r w:rsidR="00A852A0">
        <w:rPr>
          <w:i/>
          <w:sz w:val="28"/>
        </w:rPr>
        <w:t>CEV took</w:t>
      </w:r>
      <w:r w:rsidR="00C678B3">
        <w:rPr>
          <w:i/>
          <w:sz w:val="28"/>
        </w:rPr>
        <w:t xml:space="preserve"> from what was actually written but now </w:t>
      </w:r>
      <w:r>
        <w:rPr>
          <w:i/>
          <w:sz w:val="28"/>
        </w:rPr>
        <w:t xml:space="preserve">CEV </w:t>
      </w:r>
      <w:r w:rsidR="00C678B3">
        <w:rPr>
          <w:i/>
          <w:sz w:val="28"/>
        </w:rPr>
        <w:t>sees it misinterpreted the meaning.</w:t>
      </w:r>
    </w:p>
    <w:p w:rsidR="00A852A0" w:rsidRDefault="00A852A0" w:rsidP="00E36DE5">
      <w:pPr>
        <w:pStyle w:val="NoSpacing"/>
        <w:rPr>
          <w:i/>
          <w:sz w:val="28"/>
        </w:rPr>
      </w:pPr>
    </w:p>
    <w:p w:rsidR="00B430F6" w:rsidRDefault="00C678B3" w:rsidP="00E36DE5">
      <w:pPr>
        <w:pStyle w:val="NoSpacing"/>
        <w:rPr>
          <w:i/>
          <w:sz w:val="28"/>
        </w:rPr>
      </w:pPr>
      <w:r>
        <w:rPr>
          <w:i/>
          <w:sz w:val="28"/>
        </w:rPr>
        <w:t xml:space="preserve">So </w:t>
      </w:r>
      <w:r w:rsidR="00A852A0">
        <w:rPr>
          <w:i/>
          <w:sz w:val="28"/>
        </w:rPr>
        <w:t xml:space="preserve">today </w:t>
      </w:r>
      <w:r>
        <w:rPr>
          <w:i/>
          <w:sz w:val="28"/>
        </w:rPr>
        <w:t xml:space="preserve">the Concerned Ethics Volunteers </w:t>
      </w:r>
      <w:r w:rsidR="00A852A0">
        <w:rPr>
          <w:i/>
          <w:sz w:val="28"/>
        </w:rPr>
        <w:t xml:space="preserve">takes </w:t>
      </w:r>
      <w:r w:rsidR="00B430F6">
        <w:rPr>
          <w:i/>
          <w:sz w:val="28"/>
        </w:rPr>
        <w:t>I</w:t>
      </w:r>
      <w:r w:rsidR="00A852A0">
        <w:rPr>
          <w:i/>
          <w:sz w:val="28"/>
        </w:rPr>
        <w:t xml:space="preserve">nterpretation </w:t>
      </w:r>
      <w:r w:rsidR="00B430F6">
        <w:rPr>
          <w:i/>
          <w:sz w:val="28"/>
        </w:rPr>
        <w:t xml:space="preserve">#1 </w:t>
      </w:r>
      <w:r w:rsidR="00A852A0">
        <w:rPr>
          <w:i/>
          <w:sz w:val="28"/>
        </w:rPr>
        <w:t xml:space="preserve">in that </w:t>
      </w:r>
      <w:r w:rsidR="00A852A0" w:rsidRPr="00FA17ED">
        <w:rPr>
          <w:b/>
          <w:i/>
          <w:color w:val="FF0000"/>
          <w:sz w:val="28"/>
        </w:rPr>
        <w:t>“individuals”</w:t>
      </w:r>
      <w:r w:rsidR="00A852A0" w:rsidRPr="00FA17ED">
        <w:rPr>
          <w:i/>
          <w:color w:val="FF0000"/>
          <w:sz w:val="28"/>
        </w:rPr>
        <w:t xml:space="preserve"> </w:t>
      </w:r>
      <w:r w:rsidR="00A852A0">
        <w:rPr>
          <w:i/>
          <w:sz w:val="28"/>
        </w:rPr>
        <w:t xml:space="preserve">does not mean IEEE </w:t>
      </w:r>
      <w:r w:rsidR="00065D41">
        <w:rPr>
          <w:i/>
          <w:sz w:val="28"/>
        </w:rPr>
        <w:t>m</w:t>
      </w:r>
      <w:r w:rsidR="00A852A0">
        <w:rPr>
          <w:i/>
          <w:sz w:val="28"/>
        </w:rPr>
        <w:t xml:space="preserve">embers, and therefore the EMCC is NOT restricted from providing ethics advice to </w:t>
      </w:r>
      <w:r w:rsidR="00A852A0" w:rsidRPr="00B430F6">
        <w:rPr>
          <w:b/>
          <w:i/>
          <w:sz w:val="28"/>
        </w:rPr>
        <w:t xml:space="preserve">IEEE </w:t>
      </w:r>
      <w:r w:rsidR="00065D41">
        <w:rPr>
          <w:b/>
          <w:i/>
          <w:sz w:val="28"/>
        </w:rPr>
        <w:t>m</w:t>
      </w:r>
      <w:r w:rsidR="00A852A0" w:rsidRPr="00B430F6">
        <w:rPr>
          <w:b/>
          <w:i/>
          <w:sz w:val="28"/>
        </w:rPr>
        <w:t>embers</w:t>
      </w:r>
      <w:r w:rsidR="00FA17ED" w:rsidRPr="00B430F6">
        <w:rPr>
          <w:b/>
          <w:i/>
          <w:sz w:val="28"/>
        </w:rPr>
        <w:t xml:space="preserve"> </w:t>
      </w:r>
      <w:r w:rsidR="00FA17ED">
        <w:rPr>
          <w:i/>
          <w:sz w:val="28"/>
        </w:rPr>
        <w:t>after all under Bylaw I-305.5</w:t>
      </w:r>
      <w:r w:rsidR="00A852A0">
        <w:rPr>
          <w:i/>
          <w:sz w:val="28"/>
        </w:rPr>
        <w:t>, and nothing further needs to be done</w:t>
      </w:r>
      <w:r>
        <w:rPr>
          <w:i/>
          <w:sz w:val="28"/>
        </w:rPr>
        <w:t xml:space="preserve"> except for everyone to understand that </w:t>
      </w:r>
      <w:r w:rsidRPr="00C678B3">
        <w:rPr>
          <w:b/>
          <w:i/>
          <w:color w:val="FF0000"/>
          <w:sz w:val="28"/>
        </w:rPr>
        <w:t xml:space="preserve">“individuals” are </w:t>
      </w:r>
      <w:r w:rsidRPr="00FA17ED">
        <w:rPr>
          <w:b/>
          <w:i/>
          <w:sz w:val="28"/>
        </w:rPr>
        <w:t xml:space="preserve">NON IEEE </w:t>
      </w:r>
      <w:r w:rsidR="00065D41">
        <w:rPr>
          <w:b/>
          <w:i/>
          <w:sz w:val="28"/>
        </w:rPr>
        <w:t>m</w:t>
      </w:r>
      <w:r w:rsidRPr="00FA17ED">
        <w:rPr>
          <w:b/>
          <w:i/>
          <w:sz w:val="28"/>
        </w:rPr>
        <w:t>embers</w:t>
      </w:r>
      <w:r>
        <w:rPr>
          <w:i/>
          <w:sz w:val="28"/>
        </w:rPr>
        <w:t xml:space="preserve">. </w:t>
      </w:r>
      <w:r w:rsidR="00B430F6">
        <w:rPr>
          <w:i/>
          <w:sz w:val="28"/>
        </w:rPr>
        <w:t>Now the IEEE needs to clear this up and state that the EMCC is not restricted from offering ethics advice.</w:t>
      </w:r>
    </w:p>
    <w:p w:rsidR="00A852A0" w:rsidRDefault="00A852A0" w:rsidP="00E36DE5">
      <w:pPr>
        <w:pStyle w:val="NoSpacing"/>
        <w:rPr>
          <w:i/>
        </w:rPr>
      </w:pPr>
    </w:p>
    <w:p w:rsidR="00875F0F" w:rsidRPr="00F63C5C" w:rsidRDefault="00E36DE5" w:rsidP="00F63C5C">
      <w:pPr>
        <w:pStyle w:val="NoSpacing"/>
        <w:numPr>
          <w:ilvl w:val="0"/>
          <w:numId w:val="5"/>
        </w:numPr>
        <w:jc w:val="center"/>
        <w:rPr>
          <w:b/>
          <w:i/>
          <w:sz w:val="36"/>
          <w:szCs w:val="36"/>
          <w:u w:val="single"/>
        </w:rPr>
      </w:pPr>
      <w:r w:rsidRPr="00F63C5C">
        <w:rPr>
          <w:b/>
          <w:i/>
          <w:sz w:val="36"/>
          <w:szCs w:val="36"/>
          <w:u w:val="single"/>
        </w:rPr>
        <w:t xml:space="preserve">Statement #2: </w:t>
      </w:r>
      <w:r w:rsidR="00875F0F" w:rsidRPr="00F63C5C">
        <w:rPr>
          <w:b/>
          <w:i/>
          <w:sz w:val="36"/>
          <w:szCs w:val="36"/>
          <w:u w:val="single"/>
        </w:rPr>
        <w:t>A Single Sentence 1.4 Limits to Activities</w:t>
      </w:r>
    </w:p>
    <w:p w:rsidR="00875F0F" w:rsidRPr="00C678B3" w:rsidRDefault="00875F0F" w:rsidP="00C678B3">
      <w:pPr>
        <w:pStyle w:val="NoSpacing"/>
        <w:ind w:left="1080"/>
        <w:rPr>
          <w:b/>
          <w:i/>
          <w:sz w:val="28"/>
        </w:rPr>
      </w:pPr>
    </w:p>
    <w:p w:rsidR="00875F0F" w:rsidRPr="004901EF" w:rsidRDefault="00875F0F" w:rsidP="00C678B3">
      <w:pPr>
        <w:pStyle w:val="NoSpacing"/>
        <w:ind w:left="720"/>
        <w:rPr>
          <w:b/>
          <w:i/>
          <w:sz w:val="28"/>
        </w:rPr>
      </w:pPr>
      <w:r w:rsidRPr="004901EF">
        <w:rPr>
          <w:b/>
          <w:i/>
          <w:sz w:val="28"/>
        </w:rPr>
        <w:t>1.5</w:t>
      </w:r>
      <w:r w:rsidR="00C678B3" w:rsidRPr="004901EF">
        <w:rPr>
          <w:b/>
          <w:i/>
          <w:sz w:val="28"/>
        </w:rPr>
        <w:t xml:space="preserve"> </w:t>
      </w:r>
      <w:r w:rsidRPr="004901EF">
        <w:rPr>
          <w:b/>
          <w:i/>
          <w:sz w:val="28"/>
        </w:rPr>
        <w:t xml:space="preserve">IEEE Constitution, Article 1, Section 2 </w:t>
      </w:r>
    </w:p>
    <w:p w:rsidR="00875F0F" w:rsidRPr="004901EF" w:rsidRDefault="00875F0F" w:rsidP="00C678B3">
      <w:pPr>
        <w:pStyle w:val="NoSpacing"/>
        <w:ind w:left="720"/>
        <w:rPr>
          <w:i/>
          <w:sz w:val="28"/>
        </w:rPr>
      </w:pPr>
    </w:p>
    <w:p w:rsidR="00875F0F" w:rsidRPr="004901EF" w:rsidRDefault="00875F0F" w:rsidP="00C678B3">
      <w:pPr>
        <w:pStyle w:val="NoSpacing"/>
        <w:ind w:left="720"/>
        <w:rPr>
          <w:i/>
          <w:sz w:val="28"/>
        </w:rPr>
      </w:pPr>
      <w:r w:rsidRPr="004901EF">
        <w:rPr>
          <w:i/>
          <w:sz w:val="28"/>
        </w:rPr>
        <w:t xml:space="preserve">“The IEEE shall not engage in collective bargaining on such matters as salaries, wages, benefits, and working conditions, customarily dealt with by labor unions.” </w:t>
      </w:r>
    </w:p>
    <w:p w:rsidR="00875F0F" w:rsidRPr="004901EF" w:rsidRDefault="00875F0F" w:rsidP="00C678B3">
      <w:pPr>
        <w:pStyle w:val="NoSpacing"/>
        <w:ind w:left="720"/>
        <w:rPr>
          <w:i/>
          <w:sz w:val="28"/>
        </w:rPr>
      </w:pPr>
    </w:p>
    <w:p w:rsidR="00875F0F" w:rsidRDefault="00875F0F" w:rsidP="00C678B3">
      <w:pPr>
        <w:pStyle w:val="NoSpacing"/>
        <w:ind w:left="720"/>
        <w:rPr>
          <w:b/>
          <w:i/>
          <w:color w:val="FF0000"/>
          <w:sz w:val="28"/>
        </w:rPr>
      </w:pPr>
      <w:r w:rsidRPr="004901EF">
        <w:rPr>
          <w:b/>
          <w:i/>
          <w:color w:val="FF0000"/>
          <w:sz w:val="28"/>
        </w:rPr>
        <w:t>The Ethics &amp; Member Conduct Committee shall not be involved in employee-employer disputes.</w:t>
      </w:r>
      <w:r w:rsidR="00C678B3" w:rsidRPr="004901EF">
        <w:rPr>
          <w:b/>
          <w:i/>
          <w:color w:val="FF0000"/>
          <w:sz w:val="28"/>
        </w:rPr>
        <w:t>”</w:t>
      </w:r>
    </w:p>
    <w:p w:rsidR="0003638D" w:rsidRPr="004901EF" w:rsidRDefault="0003638D" w:rsidP="00C678B3">
      <w:pPr>
        <w:pStyle w:val="NoSpacing"/>
        <w:ind w:left="720"/>
        <w:rPr>
          <w:b/>
          <w:i/>
          <w:color w:val="FF0000"/>
          <w:sz w:val="32"/>
        </w:rPr>
      </w:pPr>
    </w:p>
    <w:p w:rsidR="0062404D" w:rsidRPr="004901EF" w:rsidRDefault="00FA17ED" w:rsidP="0062404D">
      <w:pPr>
        <w:pStyle w:val="NoSpacing"/>
        <w:rPr>
          <w:i/>
          <w:sz w:val="28"/>
          <w:szCs w:val="28"/>
        </w:rPr>
      </w:pPr>
      <w:r w:rsidRPr="009754B1">
        <w:rPr>
          <w:b/>
          <w:sz w:val="32"/>
          <w:u w:val="single"/>
        </w:rPr>
        <w:t>CEV COMMENTARY #</w:t>
      </w:r>
      <w:r w:rsidR="00E36CB0">
        <w:rPr>
          <w:b/>
          <w:sz w:val="32"/>
          <w:u w:val="single"/>
        </w:rPr>
        <w:t>3</w:t>
      </w:r>
      <w:r w:rsidRPr="009754B1">
        <w:rPr>
          <w:b/>
          <w:sz w:val="32"/>
          <w:u w:val="single"/>
        </w:rPr>
        <w:t>:</w:t>
      </w:r>
      <w:r>
        <w:rPr>
          <w:i/>
          <w:sz w:val="32"/>
        </w:rPr>
        <w:t xml:space="preserve"> </w:t>
      </w:r>
      <w:r w:rsidRPr="004901EF">
        <w:rPr>
          <w:i/>
          <w:sz w:val="28"/>
          <w:szCs w:val="28"/>
        </w:rPr>
        <w:t xml:space="preserve">Here, once again </w:t>
      </w:r>
      <w:r w:rsidR="00894988" w:rsidRPr="004901EF">
        <w:rPr>
          <w:i/>
          <w:sz w:val="28"/>
          <w:szCs w:val="28"/>
        </w:rPr>
        <w:t>it’s a matter of wording. This Paragraph 1.5, deals with the issues of collective bargaining matters w</w:t>
      </w:r>
      <w:r w:rsidR="00B430F6">
        <w:rPr>
          <w:i/>
          <w:sz w:val="28"/>
          <w:szCs w:val="28"/>
        </w:rPr>
        <w:t>hich labor unions engage in. No</w:t>
      </w:r>
      <w:r w:rsidR="00894988" w:rsidRPr="004901EF">
        <w:rPr>
          <w:i/>
          <w:sz w:val="28"/>
          <w:szCs w:val="28"/>
        </w:rPr>
        <w:t>where is there a mention about engineering professionalism or ethical conduct or situations where an engineer’s employment is placed in jeopardy for striving to practice in conformance with IEEE’s Code of Ethics.</w:t>
      </w:r>
    </w:p>
    <w:p w:rsidR="00894988" w:rsidRPr="004901EF" w:rsidRDefault="00894988" w:rsidP="0062404D">
      <w:pPr>
        <w:pStyle w:val="NoSpacing"/>
        <w:rPr>
          <w:i/>
          <w:sz w:val="28"/>
          <w:szCs w:val="28"/>
        </w:rPr>
      </w:pPr>
    </w:p>
    <w:p w:rsidR="00894988" w:rsidRPr="004901EF" w:rsidRDefault="00894988" w:rsidP="0062404D">
      <w:pPr>
        <w:pStyle w:val="NoSpacing"/>
        <w:rPr>
          <w:i/>
          <w:sz w:val="28"/>
          <w:szCs w:val="28"/>
        </w:rPr>
      </w:pPr>
      <w:r w:rsidRPr="004901EF">
        <w:rPr>
          <w:i/>
          <w:sz w:val="28"/>
          <w:szCs w:val="28"/>
        </w:rPr>
        <w:t xml:space="preserve">Therefore, the CEV takes the position that the one line statement:  </w:t>
      </w:r>
    </w:p>
    <w:p w:rsidR="00FA17ED" w:rsidRPr="004901EF" w:rsidRDefault="00FA17ED" w:rsidP="0062404D">
      <w:pPr>
        <w:pStyle w:val="NoSpacing"/>
        <w:rPr>
          <w:b/>
          <w:sz w:val="28"/>
          <w:szCs w:val="28"/>
        </w:rPr>
      </w:pPr>
    </w:p>
    <w:p w:rsidR="00894988" w:rsidRPr="004901EF" w:rsidRDefault="00894988" w:rsidP="00894988">
      <w:pPr>
        <w:pStyle w:val="NoSpacing"/>
        <w:ind w:left="720"/>
        <w:rPr>
          <w:b/>
          <w:i/>
          <w:color w:val="FF0000"/>
          <w:sz w:val="28"/>
          <w:szCs w:val="28"/>
        </w:rPr>
      </w:pPr>
      <w:r w:rsidRPr="004901EF">
        <w:rPr>
          <w:b/>
          <w:i/>
          <w:color w:val="FF0000"/>
          <w:sz w:val="28"/>
          <w:szCs w:val="28"/>
        </w:rPr>
        <w:t>“The Ethics &amp; Member Conduct Committee shall not be involved in employee-employer disputes.”</w:t>
      </w:r>
    </w:p>
    <w:p w:rsidR="00894988" w:rsidRPr="004901EF" w:rsidRDefault="00894988" w:rsidP="0062404D">
      <w:pPr>
        <w:pStyle w:val="NoSpacing"/>
        <w:rPr>
          <w:i/>
          <w:sz w:val="28"/>
          <w:szCs w:val="28"/>
        </w:rPr>
      </w:pPr>
    </w:p>
    <w:p w:rsidR="00894988" w:rsidRDefault="00894988" w:rsidP="0062404D">
      <w:pPr>
        <w:pStyle w:val="NoSpacing"/>
        <w:rPr>
          <w:b/>
          <w:i/>
          <w:sz w:val="28"/>
          <w:szCs w:val="28"/>
        </w:rPr>
      </w:pPr>
      <w:r w:rsidRPr="00160950">
        <w:rPr>
          <w:b/>
          <w:i/>
          <w:color w:val="FF0000"/>
          <w:sz w:val="28"/>
          <w:szCs w:val="28"/>
        </w:rPr>
        <w:t>refers to labor union matters and not professional ethical matters of engineers</w:t>
      </w:r>
      <w:r w:rsidRPr="00160950">
        <w:rPr>
          <w:i/>
          <w:color w:val="FF0000"/>
          <w:sz w:val="28"/>
          <w:szCs w:val="28"/>
        </w:rPr>
        <w:t xml:space="preserve"> </w:t>
      </w:r>
      <w:r w:rsidRPr="004901EF">
        <w:rPr>
          <w:i/>
          <w:sz w:val="28"/>
          <w:szCs w:val="28"/>
        </w:rPr>
        <w:t xml:space="preserve">and therefore </w:t>
      </w:r>
      <w:r w:rsidRPr="004901EF">
        <w:rPr>
          <w:b/>
          <w:i/>
          <w:sz w:val="28"/>
          <w:szCs w:val="28"/>
        </w:rPr>
        <w:t xml:space="preserve">does not restrict the EMCC from offering support to IEEE </w:t>
      </w:r>
      <w:r w:rsidR="005E797B">
        <w:rPr>
          <w:b/>
          <w:i/>
          <w:sz w:val="28"/>
          <w:szCs w:val="28"/>
        </w:rPr>
        <w:t>m</w:t>
      </w:r>
      <w:r w:rsidRPr="004901EF">
        <w:rPr>
          <w:b/>
          <w:i/>
          <w:sz w:val="28"/>
          <w:szCs w:val="28"/>
        </w:rPr>
        <w:t>embers in matters of employee-employer ethical disputes at all.</w:t>
      </w:r>
    </w:p>
    <w:p w:rsidR="00B430F6" w:rsidRDefault="00B430F6" w:rsidP="0062404D">
      <w:pPr>
        <w:pStyle w:val="NoSpacing"/>
        <w:rPr>
          <w:b/>
          <w:i/>
          <w:sz w:val="28"/>
          <w:szCs w:val="28"/>
        </w:rPr>
      </w:pPr>
    </w:p>
    <w:p w:rsidR="00B430F6" w:rsidRPr="00DB41DF" w:rsidRDefault="00B430F6" w:rsidP="0062404D">
      <w:pPr>
        <w:pStyle w:val="NoSpacing"/>
        <w:rPr>
          <w:b/>
          <w:i/>
          <w:color w:val="FF0000"/>
          <w:sz w:val="28"/>
          <w:szCs w:val="28"/>
        </w:rPr>
      </w:pPr>
      <w:r>
        <w:rPr>
          <w:b/>
          <w:i/>
          <w:sz w:val="28"/>
          <w:szCs w:val="28"/>
        </w:rPr>
        <w:t xml:space="preserve">This contradicts what Senior Staffer Cindy Poko wrote to Walter Elden in October of 2015 that </w:t>
      </w:r>
      <w:r w:rsidR="00DB41DF" w:rsidRPr="00DB41DF">
        <w:rPr>
          <w:b/>
          <w:i/>
          <w:color w:val="FF0000"/>
          <w:sz w:val="28"/>
          <w:szCs w:val="28"/>
        </w:rPr>
        <w:t>“</w:t>
      </w:r>
      <w:r w:rsidRPr="00DB41DF">
        <w:rPr>
          <w:b/>
          <w:i/>
          <w:color w:val="FF0000"/>
          <w:sz w:val="28"/>
          <w:szCs w:val="28"/>
        </w:rPr>
        <w:t>this restriction applie</w:t>
      </w:r>
      <w:r w:rsidR="00160950">
        <w:rPr>
          <w:b/>
          <w:i/>
          <w:color w:val="FF0000"/>
          <w:sz w:val="28"/>
          <w:szCs w:val="28"/>
        </w:rPr>
        <w:t>s</w:t>
      </w:r>
      <w:r w:rsidRPr="00DB41DF">
        <w:rPr>
          <w:b/>
          <w:i/>
          <w:color w:val="FF0000"/>
          <w:sz w:val="28"/>
          <w:szCs w:val="28"/>
        </w:rPr>
        <w:t xml:space="preserve"> to both labor union matters as well as professional ethical ones</w:t>
      </w:r>
      <w:r w:rsidR="00DB41DF" w:rsidRPr="00DB41DF">
        <w:rPr>
          <w:b/>
          <w:i/>
          <w:color w:val="FF0000"/>
          <w:sz w:val="28"/>
          <w:szCs w:val="28"/>
        </w:rPr>
        <w:t>”</w:t>
      </w:r>
      <w:r w:rsidRPr="00DB41DF">
        <w:rPr>
          <w:b/>
          <w:i/>
          <w:color w:val="FF0000"/>
          <w:sz w:val="28"/>
          <w:szCs w:val="28"/>
        </w:rPr>
        <w:t>.</w:t>
      </w:r>
    </w:p>
    <w:p w:rsidR="00FA17ED" w:rsidRPr="004901EF" w:rsidRDefault="00FA17ED" w:rsidP="0062404D">
      <w:pPr>
        <w:pStyle w:val="NoSpacing"/>
        <w:rPr>
          <w:b/>
          <w:sz w:val="28"/>
          <w:szCs w:val="28"/>
        </w:rPr>
      </w:pPr>
    </w:p>
    <w:p w:rsidR="00FA17ED" w:rsidRDefault="00894988" w:rsidP="0062404D">
      <w:pPr>
        <w:pStyle w:val="NoSpacing"/>
        <w:rPr>
          <w:b/>
          <w:sz w:val="28"/>
          <w:szCs w:val="28"/>
        </w:rPr>
      </w:pPr>
      <w:r w:rsidRPr="00DB41DF">
        <w:rPr>
          <w:b/>
          <w:sz w:val="28"/>
          <w:szCs w:val="28"/>
        </w:rPr>
        <w:t>NOTE: What remains now is for this position to be accepted as the correct interpretation and to be stated by IEEE as its official policy.</w:t>
      </w:r>
    </w:p>
    <w:p w:rsidR="00F63C5C" w:rsidRDefault="00F63C5C" w:rsidP="0062404D">
      <w:pPr>
        <w:pStyle w:val="NoSpacing"/>
        <w:rPr>
          <w:b/>
          <w:sz w:val="28"/>
          <w:szCs w:val="28"/>
        </w:rPr>
      </w:pPr>
    </w:p>
    <w:p w:rsidR="00FA17ED" w:rsidRDefault="00F63C5C" w:rsidP="00F63C5C">
      <w:pPr>
        <w:pStyle w:val="NoSpacing"/>
        <w:numPr>
          <w:ilvl w:val="0"/>
          <w:numId w:val="5"/>
        </w:numPr>
        <w:jc w:val="center"/>
        <w:rPr>
          <w:b/>
          <w:sz w:val="36"/>
          <w:szCs w:val="28"/>
        </w:rPr>
      </w:pPr>
      <w:r>
        <w:rPr>
          <w:b/>
          <w:sz w:val="36"/>
          <w:szCs w:val="28"/>
        </w:rPr>
        <w:t xml:space="preserve">IEEE’s OWN </w:t>
      </w:r>
      <w:r w:rsidR="00160950">
        <w:rPr>
          <w:b/>
          <w:sz w:val="36"/>
          <w:szCs w:val="28"/>
        </w:rPr>
        <w:t>G</w:t>
      </w:r>
      <w:r w:rsidR="00160950">
        <w:rPr>
          <w:b/>
          <w:sz w:val="36"/>
          <w:szCs w:val="28"/>
        </w:rPr>
        <w:tab/>
        <w:t xml:space="preserve">OVERNANCE BY-LAW/POLICY </w:t>
      </w:r>
      <w:r>
        <w:rPr>
          <w:b/>
          <w:sz w:val="36"/>
          <w:szCs w:val="28"/>
        </w:rPr>
        <w:t>STATEMENTS SUPPORT</w:t>
      </w:r>
      <w:r w:rsidR="00160950">
        <w:rPr>
          <w:b/>
          <w:sz w:val="36"/>
          <w:szCs w:val="28"/>
        </w:rPr>
        <w:t xml:space="preserve"> THE CEV’S</w:t>
      </w:r>
      <w:r>
        <w:rPr>
          <w:b/>
          <w:sz w:val="36"/>
          <w:szCs w:val="28"/>
        </w:rPr>
        <w:t xml:space="preserve"> CONCLUSIONS</w:t>
      </w:r>
    </w:p>
    <w:p w:rsidR="00F63C5C" w:rsidRDefault="00F63C5C" w:rsidP="00F63C5C">
      <w:pPr>
        <w:pStyle w:val="NoSpacing"/>
        <w:jc w:val="center"/>
        <w:rPr>
          <w:b/>
          <w:sz w:val="28"/>
          <w:szCs w:val="28"/>
        </w:rPr>
      </w:pPr>
    </w:p>
    <w:p w:rsidR="00F63C5C" w:rsidRDefault="00F63C5C" w:rsidP="00F63C5C">
      <w:pPr>
        <w:pStyle w:val="NoSpacing"/>
        <w:rPr>
          <w:b/>
          <w:sz w:val="28"/>
          <w:szCs w:val="28"/>
        </w:rPr>
      </w:pPr>
      <w:r>
        <w:rPr>
          <w:b/>
          <w:sz w:val="28"/>
          <w:szCs w:val="28"/>
        </w:rPr>
        <w:t>Here, important IEEE By-law and Policy Governance statements support the conclusions which the Concerned Ethics Volunteers have presented herein, laid out as follow</w:t>
      </w:r>
      <w:r w:rsidR="007A715E">
        <w:rPr>
          <w:b/>
          <w:sz w:val="28"/>
          <w:szCs w:val="28"/>
        </w:rPr>
        <w:t>s</w:t>
      </w:r>
      <w:r>
        <w:rPr>
          <w:b/>
          <w:sz w:val="28"/>
          <w:szCs w:val="28"/>
        </w:rPr>
        <w:t>.</w:t>
      </w:r>
    </w:p>
    <w:p w:rsidR="00F63C5C" w:rsidRDefault="00F63C5C" w:rsidP="00F63C5C">
      <w:pPr>
        <w:pStyle w:val="NoSpacing"/>
        <w:rPr>
          <w:b/>
          <w:sz w:val="28"/>
          <w:szCs w:val="28"/>
        </w:rPr>
      </w:pPr>
    </w:p>
    <w:p w:rsidR="00A02CBF" w:rsidRDefault="00A02CBF" w:rsidP="00A02CBF">
      <w:pPr>
        <w:pStyle w:val="Heading1"/>
        <w:numPr>
          <w:ilvl w:val="0"/>
          <w:numId w:val="7"/>
        </w:numPr>
        <w:pBdr>
          <w:bottom w:val="single" w:sz="12" w:space="2" w:color="006699"/>
        </w:pBdr>
        <w:shd w:val="clear" w:color="auto" w:fill="FFFFFF"/>
        <w:spacing w:before="0" w:after="225" w:line="464" w:lineRule="atLeast"/>
        <w:rPr>
          <w:rFonts w:ascii="Formata-Light" w:hAnsi="Formata-Light"/>
          <w:color w:val="006699"/>
          <w:sz w:val="36"/>
          <w:szCs w:val="36"/>
        </w:rPr>
      </w:pPr>
      <w:bookmarkStart w:id="3" w:name="content"/>
      <w:r>
        <w:rPr>
          <w:rFonts w:ascii="Formata-Light" w:hAnsi="Formata-Light"/>
          <w:color w:val="006699"/>
          <w:sz w:val="36"/>
          <w:szCs w:val="36"/>
        </w:rPr>
        <w:t>IEEE Position Paper on Ethical Conduct Awareness</w:t>
      </w:r>
      <w:bookmarkEnd w:id="3"/>
    </w:p>
    <w:p w:rsidR="0003638D" w:rsidRDefault="00A02CBF" w:rsidP="005E797B">
      <w:pPr>
        <w:pStyle w:val="NoSpacing"/>
        <w:rPr>
          <w:b/>
          <w:sz w:val="28"/>
          <w:szCs w:val="28"/>
        </w:rPr>
      </w:pPr>
      <w:r>
        <w:rPr>
          <w:b/>
          <w:sz w:val="28"/>
          <w:szCs w:val="28"/>
        </w:rPr>
        <w:t>In November of 2004, the IEEE Board of Directors approved a position paper on Ethical Conduct Awareness, in which it stated in part the following:</w:t>
      </w:r>
      <w:bookmarkStart w:id="4" w:name="sect1"/>
    </w:p>
    <w:p w:rsidR="005E797B" w:rsidRDefault="005E797B" w:rsidP="005E797B">
      <w:pPr>
        <w:pStyle w:val="NoSpacing"/>
        <w:rPr>
          <w:rFonts w:ascii="Formata-Light" w:hAnsi="Formata-Light"/>
          <w:color w:val="000000"/>
          <w:sz w:val="32"/>
          <w:szCs w:val="32"/>
        </w:rPr>
      </w:pPr>
    </w:p>
    <w:p w:rsidR="00A02CBF" w:rsidRDefault="00A02CBF" w:rsidP="00A02CBF">
      <w:pPr>
        <w:pStyle w:val="Heading2"/>
        <w:pBdr>
          <w:bottom w:val="single" w:sz="12" w:space="7" w:color="E0ECF7"/>
        </w:pBdr>
        <w:spacing w:before="0" w:beforeAutospacing="0" w:after="150" w:afterAutospacing="0" w:line="410" w:lineRule="atLeast"/>
        <w:rPr>
          <w:rFonts w:ascii="Formata-Light" w:hAnsi="Formata-Light"/>
          <w:color w:val="000000"/>
          <w:sz w:val="32"/>
          <w:szCs w:val="32"/>
        </w:rPr>
      </w:pPr>
      <w:r>
        <w:rPr>
          <w:rFonts w:ascii="Formata-Light" w:hAnsi="Formata-Light"/>
          <w:color w:val="000000"/>
          <w:sz w:val="32"/>
          <w:szCs w:val="32"/>
        </w:rPr>
        <w:t>Upholding IEEE Code of Ethics</w:t>
      </w:r>
      <w:bookmarkEnd w:id="4"/>
    </w:p>
    <w:p w:rsidR="00F63C5C" w:rsidRDefault="00A02CBF" w:rsidP="00A02CBF">
      <w:pPr>
        <w:pStyle w:val="NoSpacing"/>
        <w:rPr>
          <w:b/>
          <w:sz w:val="28"/>
        </w:rPr>
      </w:pPr>
      <w:r>
        <w:rPr>
          <w:rFonts w:ascii="Formata-Light" w:hAnsi="Formata-Light"/>
          <w:i/>
          <w:color w:val="333333"/>
          <w:sz w:val="25"/>
          <w:szCs w:val="23"/>
          <w:shd w:val="clear" w:color="auto" w:fill="FFFFFF"/>
        </w:rPr>
        <w:t>“</w:t>
      </w:r>
      <w:r w:rsidRPr="00A02CBF">
        <w:rPr>
          <w:rFonts w:ascii="Formata-Light" w:hAnsi="Formata-Light"/>
          <w:i/>
          <w:color w:val="333333"/>
          <w:sz w:val="25"/>
          <w:szCs w:val="23"/>
          <w:shd w:val="clear" w:color="auto" w:fill="FFFFFF"/>
        </w:rPr>
        <w:t xml:space="preserve">The EMCC emphasizes that </w:t>
      </w:r>
      <w:r w:rsidRPr="00A02CBF">
        <w:rPr>
          <w:rFonts w:ascii="Formata-Light" w:hAnsi="Formata-Light"/>
          <w:b/>
          <w:i/>
          <w:color w:val="FF0000"/>
          <w:sz w:val="25"/>
          <w:szCs w:val="23"/>
          <w:shd w:val="clear" w:color="auto" w:fill="FFFFFF"/>
        </w:rPr>
        <w:t>IEEE is committed to being supportive of any member who acts to uphold the IEEE Code of Ethics</w:t>
      </w:r>
      <w:r w:rsidRPr="00A02CBF">
        <w:rPr>
          <w:rFonts w:ascii="Formata-Light" w:hAnsi="Formata-Light"/>
          <w:i/>
          <w:color w:val="333333"/>
          <w:sz w:val="25"/>
          <w:szCs w:val="23"/>
          <w:shd w:val="clear" w:color="auto" w:fill="FFFFFF"/>
        </w:rPr>
        <w:t xml:space="preserve">. It recognizes that voicing concern about ethical violations could jeopardize a member’s career opportunities. Nevertheless, the EMCC believes that by raising awareness of IEEE’s strong stance on ethical conduct through this Position Paper, </w:t>
      </w:r>
      <w:r w:rsidRPr="00A02CBF">
        <w:rPr>
          <w:rFonts w:ascii="Formata-Light" w:hAnsi="Formata-Light"/>
          <w:b/>
          <w:i/>
          <w:color w:val="FF0000"/>
          <w:sz w:val="25"/>
          <w:szCs w:val="23"/>
          <w:shd w:val="clear" w:color="auto" w:fill="FFFFFF"/>
        </w:rPr>
        <w:t>its members in industry, academia and elsewhere will be helped to carry out their professional responsibilities</w:t>
      </w:r>
      <w:r w:rsidRPr="00A02CBF">
        <w:rPr>
          <w:rFonts w:ascii="Formata-Light" w:hAnsi="Formata-Light"/>
          <w:i/>
          <w:color w:val="FF0000"/>
          <w:sz w:val="25"/>
          <w:szCs w:val="23"/>
          <w:shd w:val="clear" w:color="auto" w:fill="FFFFFF"/>
        </w:rPr>
        <w:t xml:space="preserve"> </w:t>
      </w:r>
      <w:r w:rsidRPr="00A02CBF">
        <w:rPr>
          <w:rFonts w:ascii="Formata-Light" w:hAnsi="Formata-Light"/>
          <w:i/>
          <w:color w:val="333333"/>
          <w:sz w:val="25"/>
          <w:szCs w:val="23"/>
          <w:shd w:val="clear" w:color="auto" w:fill="FFFFFF"/>
        </w:rPr>
        <w:t>in a manner consistent with the highest traditions of IEEE.</w:t>
      </w:r>
      <w:r>
        <w:rPr>
          <w:rFonts w:ascii="Formata-Light" w:hAnsi="Formata-Light"/>
          <w:i/>
          <w:color w:val="333333"/>
          <w:sz w:val="25"/>
          <w:szCs w:val="23"/>
          <w:shd w:val="clear" w:color="auto" w:fill="FFFFFF"/>
        </w:rPr>
        <w:t>”</w:t>
      </w:r>
    </w:p>
    <w:p w:rsidR="00E065CB" w:rsidRDefault="00E065CB" w:rsidP="00A02CBF">
      <w:pPr>
        <w:pStyle w:val="NoSpacing"/>
        <w:rPr>
          <w:b/>
          <w:sz w:val="32"/>
          <w:u w:val="single"/>
        </w:rPr>
      </w:pPr>
    </w:p>
    <w:p w:rsidR="00E065CB" w:rsidRDefault="00E065CB" w:rsidP="00A02CBF">
      <w:pPr>
        <w:pStyle w:val="NoSpacing"/>
        <w:rPr>
          <w:b/>
          <w:sz w:val="32"/>
          <w:u w:val="single"/>
        </w:rPr>
      </w:pPr>
      <w:r>
        <w:rPr>
          <w:b/>
          <w:sz w:val="32"/>
          <w:u w:val="single"/>
        </w:rPr>
        <w:t>IEEE’s Article 10 of its Code of Ethics</w:t>
      </w:r>
    </w:p>
    <w:p w:rsidR="00E065CB" w:rsidRDefault="00E065CB" w:rsidP="00A02CBF">
      <w:pPr>
        <w:pStyle w:val="NoSpacing"/>
        <w:rPr>
          <w:b/>
          <w:sz w:val="32"/>
          <w:u w:val="single"/>
        </w:rPr>
      </w:pPr>
    </w:p>
    <w:p w:rsidR="00E065CB" w:rsidRDefault="00E065CB" w:rsidP="00A02CBF">
      <w:pPr>
        <w:pStyle w:val="NoSpacing"/>
        <w:rPr>
          <w:b/>
          <w:sz w:val="32"/>
        </w:rPr>
      </w:pPr>
      <w:r>
        <w:rPr>
          <w:b/>
          <w:sz w:val="32"/>
        </w:rPr>
        <w:t>This part of IEEE’s Code of Ethics states the following:</w:t>
      </w:r>
    </w:p>
    <w:p w:rsidR="00E065CB" w:rsidRDefault="00E065CB" w:rsidP="00A02CBF">
      <w:pPr>
        <w:pStyle w:val="NoSpacing"/>
        <w:rPr>
          <w:b/>
          <w:sz w:val="32"/>
        </w:rPr>
      </w:pPr>
    </w:p>
    <w:p w:rsidR="00E065CB" w:rsidRPr="00E065CB" w:rsidRDefault="00E065CB" w:rsidP="00A02CBF">
      <w:pPr>
        <w:pStyle w:val="NoSpacing"/>
        <w:rPr>
          <w:i/>
          <w:sz w:val="28"/>
          <w:szCs w:val="28"/>
        </w:rPr>
      </w:pPr>
      <w:r w:rsidRPr="00E065CB">
        <w:rPr>
          <w:i/>
          <w:sz w:val="28"/>
          <w:szCs w:val="28"/>
        </w:rPr>
        <w:t xml:space="preserve">“10. to assist colleagues and co-workers in their professional development and </w:t>
      </w:r>
      <w:r w:rsidRPr="00E065CB">
        <w:rPr>
          <w:b/>
          <w:i/>
          <w:color w:val="FF0000"/>
          <w:sz w:val="28"/>
          <w:szCs w:val="28"/>
        </w:rPr>
        <w:t>to support them in following this code of ethics.</w:t>
      </w:r>
      <w:r w:rsidRPr="00E065CB">
        <w:rPr>
          <w:i/>
          <w:sz w:val="28"/>
          <w:szCs w:val="28"/>
        </w:rPr>
        <w:t>”</w:t>
      </w:r>
    </w:p>
    <w:p w:rsidR="00E065CB" w:rsidRDefault="00E065CB" w:rsidP="00A02CBF">
      <w:pPr>
        <w:pStyle w:val="NoSpacing"/>
        <w:rPr>
          <w:b/>
          <w:sz w:val="32"/>
          <w:u w:val="single"/>
        </w:rPr>
      </w:pPr>
    </w:p>
    <w:p w:rsidR="00A02CBF" w:rsidRPr="00160950" w:rsidRDefault="00A02CBF" w:rsidP="00A02CBF">
      <w:pPr>
        <w:pStyle w:val="NoSpacing"/>
        <w:rPr>
          <w:b/>
          <w:i/>
          <w:color w:val="FF0000"/>
          <w:sz w:val="28"/>
        </w:rPr>
      </w:pPr>
      <w:r w:rsidRPr="009754B1">
        <w:rPr>
          <w:b/>
          <w:sz w:val="32"/>
          <w:u w:val="single"/>
        </w:rPr>
        <w:t>CEV COMMENTARY #</w:t>
      </w:r>
      <w:r w:rsidR="00E36CB0">
        <w:rPr>
          <w:b/>
          <w:sz w:val="32"/>
          <w:u w:val="single"/>
        </w:rPr>
        <w:t>4</w:t>
      </w:r>
      <w:r w:rsidRPr="009754B1">
        <w:rPr>
          <w:b/>
          <w:sz w:val="32"/>
          <w:u w:val="single"/>
        </w:rPr>
        <w:t>:</w:t>
      </w:r>
      <w:r>
        <w:rPr>
          <w:b/>
          <w:sz w:val="32"/>
          <w:u w:val="single"/>
        </w:rPr>
        <w:t xml:space="preserve"> </w:t>
      </w:r>
      <w:r w:rsidRPr="00A02CBF">
        <w:rPr>
          <w:i/>
          <w:sz w:val="28"/>
        </w:rPr>
        <w:t xml:space="preserve">The highlighted statements </w:t>
      </w:r>
      <w:r w:rsidR="00E065CB">
        <w:rPr>
          <w:i/>
          <w:sz w:val="28"/>
        </w:rPr>
        <w:t xml:space="preserve">in </w:t>
      </w:r>
      <w:r w:rsidR="00E065CB" w:rsidRPr="00E065CB">
        <w:rPr>
          <w:b/>
          <w:i/>
          <w:color w:val="FF0000"/>
          <w:sz w:val="28"/>
        </w:rPr>
        <w:t>RED</w:t>
      </w:r>
      <w:r w:rsidR="00E065CB">
        <w:rPr>
          <w:i/>
          <w:sz w:val="28"/>
        </w:rPr>
        <w:t xml:space="preserve"> </w:t>
      </w:r>
      <w:r w:rsidRPr="00A02CBF">
        <w:rPr>
          <w:i/>
          <w:sz w:val="28"/>
        </w:rPr>
        <w:t xml:space="preserve">are the operative words. Taken together, they state </w:t>
      </w:r>
      <w:r w:rsidRPr="00E065CB">
        <w:rPr>
          <w:b/>
          <w:i/>
          <w:color w:val="FF0000"/>
          <w:sz w:val="28"/>
        </w:rPr>
        <w:t>IEEE will “support” its members in ethical matters</w:t>
      </w:r>
      <w:r w:rsidRPr="00A02CBF">
        <w:rPr>
          <w:i/>
          <w:sz w:val="28"/>
        </w:rPr>
        <w:t xml:space="preserve">. </w:t>
      </w:r>
      <w:r>
        <w:rPr>
          <w:i/>
          <w:sz w:val="28"/>
        </w:rPr>
        <w:t>This is exactly what the CEV believes is what the written words in the EMCC Operations Manual</w:t>
      </w:r>
      <w:r w:rsidR="007A715E">
        <w:rPr>
          <w:i/>
          <w:sz w:val="28"/>
        </w:rPr>
        <w:t xml:space="preserve"> really mean</w:t>
      </w:r>
      <w:r>
        <w:rPr>
          <w:i/>
          <w:sz w:val="28"/>
        </w:rPr>
        <w:t xml:space="preserve">, commented on above, </w:t>
      </w:r>
      <w:r w:rsidR="007A715E">
        <w:rPr>
          <w:i/>
          <w:sz w:val="28"/>
        </w:rPr>
        <w:t xml:space="preserve">and </w:t>
      </w:r>
      <w:r w:rsidRPr="00160950">
        <w:rPr>
          <w:b/>
          <w:i/>
          <w:color w:val="FF0000"/>
          <w:sz w:val="28"/>
        </w:rPr>
        <w:t>is exactly what By-law I-305.5 and the single sentence aga</w:t>
      </w:r>
      <w:r w:rsidR="007A715E">
        <w:rPr>
          <w:b/>
          <w:i/>
          <w:color w:val="FF0000"/>
          <w:sz w:val="28"/>
        </w:rPr>
        <w:t>inst employer-employee disputes</w:t>
      </w:r>
      <w:r w:rsidRPr="00160950">
        <w:rPr>
          <w:b/>
          <w:i/>
          <w:color w:val="FF0000"/>
          <w:sz w:val="28"/>
        </w:rPr>
        <w:t xml:space="preserve"> </w:t>
      </w:r>
      <w:r w:rsidRPr="007A715E">
        <w:rPr>
          <w:b/>
          <w:i/>
          <w:color w:val="FF0000"/>
          <w:sz w:val="28"/>
          <w:u w:val="single"/>
        </w:rPr>
        <w:t>do not restrict</w:t>
      </w:r>
      <w:r w:rsidRPr="00160950">
        <w:rPr>
          <w:b/>
          <w:i/>
          <w:color w:val="FF0000"/>
          <w:sz w:val="28"/>
        </w:rPr>
        <w:t>.</w:t>
      </w:r>
    </w:p>
    <w:p w:rsidR="00A02CBF" w:rsidRDefault="00A02CBF" w:rsidP="00A02CBF">
      <w:pPr>
        <w:pStyle w:val="NoSpacing"/>
        <w:rPr>
          <w:b/>
          <w:sz w:val="28"/>
        </w:rPr>
      </w:pPr>
    </w:p>
    <w:p w:rsidR="00B81EC4" w:rsidRDefault="00A02CBF" w:rsidP="00A02CBF">
      <w:pPr>
        <w:pStyle w:val="NoSpacing"/>
        <w:numPr>
          <w:ilvl w:val="0"/>
          <w:numId w:val="7"/>
        </w:numPr>
        <w:rPr>
          <w:b/>
          <w:sz w:val="36"/>
        </w:rPr>
      </w:pPr>
      <w:r>
        <w:rPr>
          <w:b/>
          <w:sz w:val="36"/>
        </w:rPr>
        <w:t>IEEE By-law I-110</w:t>
      </w:r>
      <w:r w:rsidR="00B81EC4">
        <w:rPr>
          <w:b/>
          <w:sz w:val="36"/>
        </w:rPr>
        <w:t xml:space="preserve"> Member Discipline and Support</w:t>
      </w:r>
    </w:p>
    <w:p w:rsidR="00B81EC4" w:rsidRDefault="00B81EC4" w:rsidP="00B81EC4">
      <w:pPr>
        <w:pStyle w:val="NoSpacing"/>
        <w:ind w:left="720"/>
        <w:rPr>
          <w:b/>
          <w:sz w:val="36"/>
        </w:rPr>
      </w:pPr>
    </w:p>
    <w:p w:rsidR="00A02CBF" w:rsidRDefault="00B81EC4" w:rsidP="00B81EC4">
      <w:pPr>
        <w:pStyle w:val="NoSpacing"/>
        <w:ind w:left="720"/>
        <w:rPr>
          <w:sz w:val="28"/>
        </w:rPr>
      </w:pPr>
      <w:r w:rsidRPr="00B81EC4">
        <w:rPr>
          <w:b/>
          <w:sz w:val="28"/>
          <w:u w:val="single"/>
        </w:rPr>
        <w:t>Para 10 Requests for Support</w:t>
      </w:r>
      <w:r>
        <w:rPr>
          <w:b/>
          <w:sz w:val="28"/>
        </w:rPr>
        <w:t xml:space="preserve"> This states: </w:t>
      </w:r>
      <w:r w:rsidRPr="00B81EC4">
        <w:rPr>
          <w:b/>
          <w:sz w:val="32"/>
        </w:rPr>
        <w:t>“</w:t>
      </w:r>
      <w:r w:rsidRPr="00B81EC4">
        <w:rPr>
          <w:b/>
          <w:i/>
          <w:color w:val="FF0000"/>
          <w:sz w:val="28"/>
        </w:rPr>
        <w:t>IEEE may offer support to engineers and scientists involved in matters of ethical principle</w:t>
      </w:r>
      <w:r w:rsidRPr="00B81EC4">
        <w:rPr>
          <w:i/>
          <w:color w:val="FF0000"/>
          <w:sz w:val="28"/>
        </w:rPr>
        <w:t xml:space="preserve"> </w:t>
      </w:r>
      <w:r w:rsidRPr="00B81EC4">
        <w:rPr>
          <w:i/>
          <w:sz w:val="28"/>
        </w:rPr>
        <w:t>that stem in whole or in part from adherence to the principles embodied in the IEEE Code of Ethics, and that can jeopardize a person's livelihood, can compromise the discharge of the person’s professional responsibilities, or that can be detrimental to the interests of IEEE or of the engineering profession.</w:t>
      </w:r>
      <w:r>
        <w:rPr>
          <w:i/>
          <w:sz w:val="28"/>
        </w:rPr>
        <w:t xml:space="preserve">” </w:t>
      </w:r>
    </w:p>
    <w:p w:rsidR="00B81EC4" w:rsidRDefault="00B81EC4" w:rsidP="00B81EC4">
      <w:pPr>
        <w:pStyle w:val="NoSpacing"/>
        <w:ind w:left="720"/>
        <w:rPr>
          <w:b/>
          <w:sz w:val="32"/>
        </w:rPr>
      </w:pPr>
    </w:p>
    <w:p w:rsidR="00A02CBF" w:rsidRDefault="00B81EC4" w:rsidP="00B81EC4">
      <w:pPr>
        <w:pStyle w:val="NoSpacing"/>
        <w:rPr>
          <w:i/>
          <w:sz w:val="28"/>
        </w:rPr>
      </w:pPr>
      <w:r w:rsidRPr="009754B1">
        <w:rPr>
          <w:b/>
          <w:sz w:val="32"/>
          <w:u w:val="single"/>
        </w:rPr>
        <w:t>CEV COMMENTARY #</w:t>
      </w:r>
      <w:r w:rsidR="00E36CB0">
        <w:rPr>
          <w:b/>
          <w:sz w:val="32"/>
          <w:u w:val="single"/>
        </w:rPr>
        <w:t>5</w:t>
      </w:r>
      <w:r w:rsidRPr="00B81EC4">
        <w:rPr>
          <w:b/>
          <w:sz w:val="28"/>
          <w:u w:val="single"/>
        </w:rPr>
        <w:t>:</w:t>
      </w:r>
      <w:r w:rsidRPr="00B81EC4">
        <w:rPr>
          <w:i/>
          <w:sz w:val="28"/>
        </w:rPr>
        <w:t xml:space="preserve"> First, 3 members of the Committee of Ethics Volunteers, </w:t>
      </w:r>
      <w:r w:rsidR="007A715E">
        <w:rPr>
          <w:i/>
          <w:sz w:val="28"/>
        </w:rPr>
        <w:t xml:space="preserve">Dr Stephen Unger, Walter Elden and Victor Zourides, </w:t>
      </w:r>
      <w:r w:rsidRPr="00B81EC4">
        <w:rPr>
          <w:i/>
          <w:sz w:val="28"/>
        </w:rPr>
        <w:t xml:space="preserve">helped draft the language in 1977 which </w:t>
      </w:r>
      <w:r>
        <w:rPr>
          <w:i/>
          <w:sz w:val="28"/>
        </w:rPr>
        <w:t>cod</w:t>
      </w:r>
      <w:r w:rsidRPr="00B81EC4">
        <w:rPr>
          <w:i/>
          <w:sz w:val="28"/>
        </w:rPr>
        <w:t xml:space="preserve">ified </w:t>
      </w:r>
      <w:r w:rsidRPr="00B81EC4">
        <w:rPr>
          <w:b/>
          <w:i/>
          <w:color w:val="FF0000"/>
          <w:sz w:val="28"/>
        </w:rPr>
        <w:t>Member Discipline and Ethical Support in this By-law</w:t>
      </w:r>
      <w:r w:rsidRPr="00B81EC4">
        <w:rPr>
          <w:i/>
          <w:sz w:val="28"/>
        </w:rPr>
        <w:t>, when the original Member Conduct Committee was formed and approved in February of 1978, and Walter Elden presented the USAB proposal</w:t>
      </w:r>
      <w:r w:rsidR="00D553EC">
        <w:rPr>
          <w:i/>
          <w:sz w:val="28"/>
        </w:rPr>
        <w:t>,</w:t>
      </w:r>
      <w:r w:rsidRPr="00B81EC4">
        <w:rPr>
          <w:i/>
          <w:sz w:val="28"/>
        </w:rPr>
        <w:t xml:space="preserve"> </w:t>
      </w:r>
      <w:r w:rsidRPr="00D553EC">
        <w:rPr>
          <w:b/>
          <w:i/>
          <w:color w:val="FF0000"/>
          <w:sz w:val="28"/>
        </w:rPr>
        <w:t>to empower the MCC with</w:t>
      </w:r>
      <w:r w:rsidRPr="00D553EC">
        <w:rPr>
          <w:i/>
          <w:color w:val="FF0000"/>
          <w:sz w:val="28"/>
        </w:rPr>
        <w:t xml:space="preserve"> </w:t>
      </w:r>
      <w:r w:rsidRPr="00D553EC">
        <w:rPr>
          <w:b/>
          <w:i/>
          <w:color w:val="FF0000"/>
          <w:sz w:val="28"/>
        </w:rPr>
        <w:t>discipline and support authorities</w:t>
      </w:r>
      <w:r w:rsidR="00D553EC">
        <w:rPr>
          <w:b/>
          <w:i/>
          <w:color w:val="FF0000"/>
          <w:sz w:val="28"/>
        </w:rPr>
        <w:t>,</w:t>
      </w:r>
      <w:r w:rsidRPr="00B81EC4">
        <w:rPr>
          <w:i/>
          <w:sz w:val="28"/>
        </w:rPr>
        <w:t xml:space="preserve"> to the IEEE Board of Directors at its San Diego meeting </w:t>
      </w:r>
      <w:r w:rsidR="007A715E">
        <w:rPr>
          <w:i/>
          <w:sz w:val="28"/>
        </w:rPr>
        <w:t xml:space="preserve">in November 1977 </w:t>
      </w:r>
      <w:r w:rsidRPr="00B81EC4">
        <w:rPr>
          <w:i/>
          <w:sz w:val="28"/>
        </w:rPr>
        <w:t>when it considered forming a MCC.</w:t>
      </w:r>
    </w:p>
    <w:p w:rsidR="00D553EC" w:rsidRDefault="00D553EC" w:rsidP="00B81EC4">
      <w:pPr>
        <w:pStyle w:val="NoSpacing"/>
        <w:rPr>
          <w:i/>
          <w:sz w:val="28"/>
        </w:rPr>
      </w:pPr>
    </w:p>
    <w:p w:rsidR="00EC78A0" w:rsidRDefault="00E065CB" w:rsidP="00B81EC4">
      <w:pPr>
        <w:pStyle w:val="NoSpacing"/>
        <w:rPr>
          <w:b/>
          <w:i/>
          <w:sz w:val="28"/>
        </w:rPr>
      </w:pPr>
      <w:r>
        <w:rPr>
          <w:b/>
          <w:i/>
          <w:sz w:val="28"/>
        </w:rPr>
        <w:t xml:space="preserve">Policy </w:t>
      </w:r>
      <w:r w:rsidR="00353C30" w:rsidRPr="00353C30">
        <w:rPr>
          <w:b/>
          <w:i/>
          <w:sz w:val="28"/>
        </w:rPr>
        <w:t xml:space="preserve">7.11 Ethical Support </w:t>
      </w:r>
    </w:p>
    <w:p w:rsidR="00EC78A0" w:rsidRDefault="00EC78A0" w:rsidP="00B81EC4">
      <w:pPr>
        <w:pStyle w:val="NoSpacing"/>
        <w:rPr>
          <w:b/>
          <w:i/>
          <w:sz w:val="28"/>
        </w:rPr>
      </w:pPr>
    </w:p>
    <w:p w:rsidR="00353C30" w:rsidRPr="00353C30" w:rsidRDefault="00353C30" w:rsidP="00B81EC4">
      <w:pPr>
        <w:pStyle w:val="NoSpacing"/>
        <w:rPr>
          <w:b/>
          <w:i/>
        </w:rPr>
      </w:pPr>
      <w:r w:rsidRPr="00353C30">
        <w:rPr>
          <w:b/>
          <w:i/>
          <w:sz w:val="28"/>
        </w:rPr>
        <w:t>Part A - Submission of Requests for Support, Inquiries and Information</w:t>
      </w:r>
      <w:r w:rsidRPr="00353C30">
        <w:rPr>
          <w:b/>
          <w:i/>
        </w:rPr>
        <w:t xml:space="preserve">. </w:t>
      </w:r>
    </w:p>
    <w:p w:rsidR="00353C30" w:rsidRDefault="00353C30" w:rsidP="00B81EC4">
      <w:pPr>
        <w:pStyle w:val="NoSpacing"/>
      </w:pPr>
    </w:p>
    <w:p w:rsidR="00353C30" w:rsidRDefault="00353C30" w:rsidP="00B81EC4">
      <w:pPr>
        <w:pStyle w:val="NoSpacing"/>
        <w:rPr>
          <w:i/>
          <w:sz w:val="28"/>
        </w:rPr>
      </w:pPr>
      <w:r w:rsidRPr="00353C30">
        <w:rPr>
          <w:b/>
          <w:i/>
          <w:color w:val="FF0000"/>
          <w:sz w:val="28"/>
        </w:rPr>
        <w:t xml:space="preserve">1. All requests for support </w:t>
      </w:r>
      <w:r w:rsidRPr="00353C30">
        <w:rPr>
          <w:i/>
          <w:sz w:val="28"/>
        </w:rPr>
        <w:t xml:space="preserve">regarding circumstances of affected by adherence to the IEEE Code of Ethics shall be sent to the Chair, IEEE Ethics and Member Conduct Committee, IEEE, c/o Corporate Activities, 445 Hoes Lane, Piscataway, NJ 08854 by traceable mail. </w:t>
      </w:r>
    </w:p>
    <w:p w:rsidR="00353C30" w:rsidRDefault="00353C30" w:rsidP="00B81EC4">
      <w:pPr>
        <w:pStyle w:val="NoSpacing"/>
        <w:rPr>
          <w:i/>
          <w:sz w:val="28"/>
        </w:rPr>
      </w:pPr>
    </w:p>
    <w:p w:rsidR="00D553EC" w:rsidRDefault="00EC78A0" w:rsidP="00EC78A0">
      <w:pPr>
        <w:pStyle w:val="NoSpacing"/>
        <w:rPr>
          <w:sz w:val="28"/>
        </w:rPr>
      </w:pPr>
      <w:r>
        <w:rPr>
          <w:i/>
          <w:sz w:val="28"/>
        </w:rPr>
        <w:t>3.</w:t>
      </w:r>
      <w:r w:rsidR="00353C30" w:rsidRPr="00353C30">
        <w:rPr>
          <w:i/>
          <w:sz w:val="28"/>
        </w:rPr>
        <w:t xml:space="preserve">Information which any individual wishes to bring to the attention of, </w:t>
      </w:r>
      <w:r w:rsidR="00353C30" w:rsidRPr="00353C30">
        <w:rPr>
          <w:b/>
          <w:i/>
          <w:color w:val="FF0000"/>
          <w:sz w:val="28"/>
        </w:rPr>
        <w:t xml:space="preserve">or inquiries for which a response is sought from IEEE </w:t>
      </w:r>
      <w:r w:rsidR="00353C30" w:rsidRPr="00353C30">
        <w:rPr>
          <w:i/>
          <w:sz w:val="28"/>
        </w:rPr>
        <w:t>shall be submitted in the same manner but need not be notarized or sent by traceable mail. Information and inquiries shall be reviewed by the Ethics and Member Conduct Committee and forwarded, with or without comment or recommendation, to the Board of Directors for consideration and action as may be appropriate</w:t>
      </w:r>
      <w:r w:rsidR="00353C30">
        <w:rPr>
          <w:i/>
          <w:sz w:val="28"/>
        </w:rPr>
        <w:t xml:space="preserve">.” </w:t>
      </w:r>
      <w:r w:rsidR="00353C30">
        <w:rPr>
          <w:sz w:val="28"/>
        </w:rPr>
        <w:t>And</w:t>
      </w:r>
    </w:p>
    <w:p w:rsidR="00EC78A0" w:rsidRDefault="00EC78A0" w:rsidP="00EC78A0">
      <w:pPr>
        <w:pStyle w:val="NoSpacing"/>
        <w:rPr>
          <w:sz w:val="28"/>
        </w:rPr>
      </w:pPr>
    </w:p>
    <w:p w:rsidR="00353C30" w:rsidRPr="00EC78A0" w:rsidRDefault="00353C30" w:rsidP="00353C30">
      <w:pPr>
        <w:pStyle w:val="NoSpacing"/>
        <w:rPr>
          <w:b/>
          <w:i/>
        </w:rPr>
      </w:pPr>
      <w:r w:rsidRPr="00EC78A0">
        <w:rPr>
          <w:b/>
          <w:i/>
          <w:sz w:val="28"/>
        </w:rPr>
        <w:t>Part B - Form and Contents of the Request for Support.</w:t>
      </w:r>
      <w:r w:rsidRPr="00EC78A0">
        <w:rPr>
          <w:b/>
          <w:i/>
        </w:rPr>
        <w:t xml:space="preserve"> </w:t>
      </w:r>
    </w:p>
    <w:p w:rsidR="00353C30" w:rsidRDefault="00353C30" w:rsidP="00353C30">
      <w:pPr>
        <w:pStyle w:val="NoSpacing"/>
        <w:ind w:left="720"/>
      </w:pPr>
    </w:p>
    <w:p w:rsidR="00353C30" w:rsidRPr="00353C30" w:rsidRDefault="00EC78A0" w:rsidP="00353C30">
      <w:pPr>
        <w:pStyle w:val="NoSpacing"/>
        <w:ind w:left="720"/>
        <w:rPr>
          <w:i/>
          <w:sz w:val="36"/>
        </w:rPr>
      </w:pPr>
      <w:r>
        <w:rPr>
          <w:i/>
          <w:sz w:val="28"/>
        </w:rPr>
        <w:t>“</w:t>
      </w:r>
      <w:r w:rsidR="00353C30" w:rsidRPr="00EC78A0">
        <w:rPr>
          <w:b/>
          <w:i/>
          <w:color w:val="FF0000"/>
          <w:sz w:val="28"/>
        </w:rPr>
        <w:t>The request for support</w:t>
      </w:r>
      <w:r w:rsidR="00353C30" w:rsidRPr="00EC78A0">
        <w:rPr>
          <w:i/>
          <w:color w:val="FF0000"/>
          <w:sz w:val="28"/>
        </w:rPr>
        <w:t xml:space="preserve"> </w:t>
      </w:r>
      <w:r w:rsidR="00353C30" w:rsidRPr="00353C30">
        <w:rPr>
          <w:i/>
          <w:sz w:val="28"/>
        </w:rPr>
        <w:t>shall be in the form of an affidavit, typewritten, notarized and signed by the individual</w:t>
      </w:r>
      <w:r>
        <w:rPr>
          <w:i/>
          <w:sz w:val="28"/>
        </w:rPr>
        <w:t>”</w:t>
      </w:r>
      <w:r w:rsidR="00353C30" w:rsidRPr="00353C30">
        <w:rPr>
          <w:i/>
          <w:sz w:val="28"/>
        </w:rPr>
        <w:t>.</w:t>
      </w:r>
    </w:p>
    <w:p w:rsidR="00A02CBF" w:rsidRDefault="00A02CBF" w:rsidP="00DB41DF">
      <w:pPr>
        <w:pStyle w:val="NoSpacing"/>
        <w:jc w:val="center"/>
        <w:rPr>
          <w:b/>
          <w:sz w:val="32"/>
        </w:rPr>
      </w:pPr>
    </w:p>
    <w:p w:rsidR="00EC78A0" w:rsidRDefault="00EC78A0" w:rsidP="00EC78A0">
      <w:pPr>
        <w:pStyle w:val="NoSpacing"/>
        <w:rPr>
          <w:b/>
          <w:i/>
          <w:color w:val="FF0000"/>
          <w:sz w:val="28"/>
        </w:rPr>
      </w:pPr>
      <w:r w:rsidRPr="009754B1">
        <w:rPr>
          <w:b/>
          <w:sz w:val="32"/>
          <w:u w:val="single"/>
        </w:rPr>
        <w:t>CEV COMMENTARY #</w:t>
      </w:r>
      <w:r w:rsidR="00E36CB0">
        <w:rPr>
          <w:b/>
          <w:sz w:val="32"/>
          <w:u w:val="single"/>
        </w:rPr>
        <w:t>6</w:t>
      </w:r>
      <w:r w:rsidRPr="00B81EC4">
        <w:rPr>
          <w:b/>
          <w:sz w:val="28"/>
          <w:u w:val="single"/>
        </w:rPr>
        <w:t>:</w:t>
      </w:r>
      <w:r>
        <w:rPr>
          <w:i/>
          <w:sz w:val="28"/>
        </w:rPr>
        <w:t xml:space="preserve"> Taken collectively, it is clear that </w:t>
      </w:r>
      <w:r w:rsidRPr="00EC78A0">
        <w:rPr>
          <w:b/>
          <w:i/>
          <w:color w:val="FF0000"/>
          <w:sz w:val="28"/>
        </w:rPr>
        <w:t xml:space="preserve">it has been the intent of IEEE since 1978 to provide both ethics advice (via Member inquiries) and ethical support to </w:t>
      </w:r>
      <w:r>
        <w:rPr>
          <w:b/>
          <w:i/>
          <w:color w:val="FF0000"/>
          <w:sz w:val="28"/>
        </w:rPr>
        <w:t xml:space="preserve">its </w:t>
      </w:r>
      <w:r w:rsidRPr="00EC78A0">
        <w:rPr>
          <w:b/>
          <w:i/>
          <w:color w:val="FF0000"/>
          <w:sz w:val="28"/>
        </w:rPr>
        <w:t>Members.</w:t>
      </w:r>
    </w:p>
    <w:p w:rsidR="00EC78A0" w:rsidRDefault="00EC78A0" w:rsidP="00EC78A0">
      <w:pPr>
        <w:pStyle w:val="NoSpacing"/>
        <w:rPr>
          <w:b/>
          <w:i/>
          <w:color w:val="FF0000"/>
          <w:sz w:val="28"/>
        </w:rPr>
      </w:pPr>
    </w:p>
    <w:p w:rsidR="00EC78A0" w:rsidRPr="00EC78A0" w:rsidRDefault="00EC78A0" w:rsidP="00EC78A0">
      <w:pPr>
        <w:pStyle w:val="NoSpacing"/>
        <w:numPr>
          <w:ilvl w:val="0"/>
          <w:numId w:val="7"/>
        </w:numPr>
        <w:jc w:val="center"/>
        <w:rPr>
          <w:b/>
          <w:color w:val="FF0000"/>
          <w:sz w:val="36"/>
        </w:rPr>
      </w:pPr>
      <w:r>
        <w:rPr>
          <w:b/>
          <w:sz w:val="36"/>
        </w:rPr>
        <w:t>IEEE Governance Hierarch</w:t>
      </w:r>
      <w:r w:rsidR="00160950">
        <w:rPr>
          <w:b/>
          <w:sz w:val="36"/>
        </w:rPr>
        <w:t>y</w:t>
      </w:r>
      <w:r>
        <w:rPr>
          <w:b/>
          <w:sz w:val="36"/>
        </w:rPr>
        <w:t xml:space="preserve"> Policy Negates </w:t>
      </w:r>
      <w:r w:rsidR="00160950">
        <w:rPr>
          <w:b/>
          <w:sz w:val="36"/>
        </w:rPr>
        <w:t xml:space="preserve">These </w:t>
      </w:r>
      <w:r>
        <w:rPr>
          <w:b/>
          <w:sz w:val="36"/>
        </w:rPr>
        <w:t>Restrictions</w:t>
      </w:r>
    </w:p>
    <w:p w:rsidR="00EC78A0" w:rsidRDefault="00EC78A0" w:rsidP="00EC78A0">
      <w:pPr>
        <w:pStyle w:val="NoSpacing"/>
        <w:jc w:val="center"/>
        <w:rPr>
          <w:b/>
          <w:sz w:val="36"/>
        </w:rPr>
      </w:pPr>
    </w:p>
    <w:p w:rsidR="00EC78A0" w:rsidRPr="00EC78A0" w:rsidRDefault="00EC78A0" w:rsidP="00EC78A0">
      <w:pPr>
        <w:pStyle w:val="NoSpacing"/>
        <w:rPr>
          <w:b/>
          <w:i/>
          <w:color w:val="FF0000"/>
          <w:sz w:val="28"/>
        </w:rPr>
      </w:pPr>
      <w:r w:rsidRPr="009754B1">
        <w:rPr>
          <w:b/>
          <w:sz w:val="32"/>
          <w:u w:val="single"/>
        </w:rPr>
        <w:t>CEV COMMENTARY #</w:t>
      </w:r>
      <w:r w:rsidR="00E36CB0">
        <w:rPr>
          <w:b/>
          <w:sz w:val="32"/>
          <w:u w:val="single"/>
        </w:rPr>
        <w:t>7</w:t>
      </w:r>
      <w:r w:rsidRPr="00B81EC4">
        <w:rPr>
          <w:b/>
          <w:sz w:val="28"/>
          <w:u w:val="single"/>
        </w:rPr>
        <w:t>:</w:t>
      </w:r>
      <w:r>
        <w:rPr>
          <w:i/>
          <w:sz w:val="28"/>
        </w:rPr>
        <w:t xml:space="preserve"> </w:t>
      </w:r>
      <w:r w:rsidRPr="00EC78A0">
        <w:rPr>
          <w:i/>
          <w:sz w:val="28"/>
        </w:rPr>
        <w:t xml:space="preserve">If one just looks at the above By-law, Policy and Procedures statements, it is abundantly clear that </w:t>
      </w:r>
      <w:r w:rsidRPr="00EC78A0">
        <w:rPr>
          <w:b/>
          <w:i/>
          <w:color w:val="FF0000"/>
          <w:sz w:val="28"/>
        </w:rPr>
        <w:t xml:space="preserve">the two </w:t>
      </w:r>
      <w:r w:rsidR="007A715E">
        <w:rPr>
          <w:b/>
          <w:i/>
          <w:color w:val="FF0000"/>
          <w:sz w:val="28"/>
        </w:rPr>
        <w:t>mis-</w:t>
      </w:r>
      <w:r w:rsidRPr="00EC78A0">
        <w:rPr>
          <w:b/>
          <w:i/>
          <w:color w:val="FF0000"/>
          <w:sz w:val="28"/>
        </w:rPr>
        <w:t>interpreted restrictive sections of the EMCC Operations Manual reside at the very bottom of the IEEE Governance hierarchy</w:t>
      </w:r>
      <w:r>
        <w:rPr>
          <w:i/>
          <w:sz w:val="28"/>
        </w:rPr>
        <w:t xml:space="preserve">, </w:t>
      </w:r>
      <w:r w:rsidRPr="00EC78A0">
        <w:rPr>
          <w:b/>
          <w:i/>
          <w:color w:val="FF0000"/>
          <w:sz w:val="28"/>
        </w:rPr>
        <w:t>and cannot override the PRO Ethics Advice</w:t>
      </w:r>
      <w:r w:rsidR="00160950">
        <w:rPr>
          <w:b/>
          <w:i/>
          <w:color w:val="FF0000"/>
          <w:sz w:val="28"/>
        </w:rPr>
        <w:t xml:space="preserve"> and Ethical Support statements, even if they are </w:t>
      </w:r>
      <w:r w:rsidR="007A715E">
        <w:rPr>
          <w:b/>
          <w:i/>
          <w:color w:val="FF0000"/>
          <w:sz w:val="28"/>
        </w:rPr>
        <w:t>mis-</w:t>
      </w:r>
      <w:r w:rsidR="00160950">
        <w:rPr>
          <w:b/>
          <w:i/>
          <w:color w:val="FF0000"/>
          <w:sz w:val="28"/>
        </w:rPr>
        <w:t>interpreted to in fact restrict ethics advice and ethical support.</w:t>
      </w:r>
    </w:p>
    <w:p w:rsidR="00EC78A0" w:rsidRPr="00EC78A0" w:rsidRDefault="00EC78A0" w:rsidP="00EC78A0">
      <w:pPr>
        <w:pStyle w:val="NoSpacing"/>
        <w:rPr>
          <w:b/>
          <w:color w:val="FF0000"/>
          <w:sz w:val="32"/>
        </w:rPr>
      </w:pPr>
    </w:p>
    <w:p w:rsidR="0062404D" w:rsidRPr="00DB41DF" w:rsidRDefault="0062404D" w:rsidP="00EC78A0">
      <w:pPr>
        <w:pStyle w:val="NoSpacing"/>
        <w:numPr>
          <w:ilvl w:val="0"/>
          <w:numId w:val="5"/>
        </w:numPr>
        <w:jc w:val="center"/>
        <w:rPr>
          <w:b/>
          <w:sz w:val="32"/>
        </w:rPr>
      </w:pPr>
      <w:r w:rsidRPr="00EC78A0">
        <w:rPr>
          <w:b/>
          <w:sz w:val="36"/>
        </w:rPr>
        <w:t xml:space="preserve">LACK OF </w:t>
      </w:r>
      <w:r w:rsidR="00DB41DF" w:rsidRPr="00EC78A0">
        <w:rPr>
          <w:b/>
          <w:sz w:val="36"/>
        </w:rPr>
        <w:t xml:space="preserve">HISTORICAL </w:t>
      </w:r>
      <w:r w:rsidR="002236CC">
        <w:rPr>
          <w:b/>
          <w:sz w:val="36"/>
        </w:rPr>
        <w:t xml:space="preserve">IEEE BOARD STATEMENTS </w:t>
      </w:r>
      <w:r w:rsidRPr="00EC78A0">
        <w:rPr>
          <w:b/>
          <w:sz w:val="36"/>
        </w:rPr>
        <w:t>SUPPORTING THE 2 RESTRICTIONS</w:t>
      </w:r>
    </w:p>
    <w:p w:rsidR="0062404D" w:rsidRDefault="0062404D" w:rsidP="0062404D">
      <w:pPr>
        <w:pStyle w:val="NoSpacing"/>
        <w:rPr>
          <w:b/>
          <w:sz w:val="28"/>
        </w:rPr>
      </w:pPr>
    </w:p>
    <w:p w:rsidR="0062404D" w:rsidRDefault="0062404D" w:rsidP="0062404D">
      <w:pPr>
        <w:pStyle w:val="NoSpacing"/>
        <w:rPr>
          <w:b/>
          <w:sz w:val="28"/>
        </w:rPr>
      </w:pPr>
      <w:r w:rsidRPr="00A9364D">
        <w:rPr>
          <w:b/>
          <w:sz w:val="28"/>
        </w:rPr>
        <w:t>IEEE’s Executive Director, Corporate Governance Staff, the Ethics and Member Conduct Committee</w:t>
      </w:r>
      <w:r>
        <w:rPr>
          <w:b/>
          <w:sz w:val="28"/>
        </w:rPr>
        <w:t xml:space="preserve"> Staff</w:t>
      </w:r>
      <w:r w:rsidRPr="00A9364D">
        <w:rPr>
          <w:b/>
          <w:sz w:val="28"/>
        </w:rPr>
        <w:t>, Spectrum, The INSTITUTE and SSIT Technology and Society Editors were extended requests to provide past IEEE Boards of Directors documentation which justified being AGAINST the EMCC providing ethics advice and ethical support to IEEE Members. To date, after 3 repeated requests over a month</w:t>
      </w:r>
      <w:r>
        <w:rPr>
          <w:b/>
          <w:sz w:val="28"/>
        </w:rPr>
        <w:t>’</w:t>
      </w:r>
      <w:r w:rsidRPr="00A9364D">
        <w:rPr>
          <w:b/>
          <w:sz w:val="28"/>
        </w:rPr>
        <w:t>s time</w:t>
      </w:r>
      <w:r>
        <w:rPr>
          <w:b/>
          <w:sz w:val="28"/>
        </w:rPr>
        <w:t xml:space="preserve"> during March of 2017</w:t>
      </w:r>
      <w:r w:rsidRPr="00A9364D">
        <w:rPr>
          <w:b/>
          <w:sz w:val="28"/>
        </w:rPr>
        <w:t xml:space="preserve">, only the Editors of Spectrum and the INSTITUTE </w:t>
      </w:r>
      <w:r>
        <w:rPr>
          <w:b/>
          <w:sz w:val="28"/>
        </w:rPr>
        <w:t xml:space="preserve">replied and </w:t>
      </w:r>
      <w:r w:rsidRPr="00A9364D">
        <w:rPr>
          <w:b/>
          <w:sz w:val="28"/>
        </w:rPr>
        <w:t>rep</w:t>
      </w:r>
      <w:r>
        <w:rPr>
          <w:b/>
          <w:sz w:val="28"/>
        </w:rPr>
        <w:t xml:space="preserve">orted that since 1998, </w:t>
      </w:r>
      <w:r w:rsidRPr="007A715E">
        <w:rPr>
          <w:b/>
          <w:color w:val="FF0000"/>
          <w:sz w:val="28"/>
          <w:u w:val="single"/>
        </w:rPr>
        <w:t>there were no Board justifications published</w:t>
      </w:r>
      <w:r w:rsidR="007A715E">
        <w:rPr>
          <w:b/>
          <w:color w:val="FF0000"/>
          <w:sz w:val="28"/>
          <w:u w:val="single"/>
        </w:rPr>
        <w:t xml:space="preserve"> to inform the Membership</w:t>
      </w:r>
      <w:r w:rsidRPr="00A9364D">
        <w:rPr>
          <w:b/>
          <w:sz w:val="28"/>
        </w:rPr>
        <w:t>.</w:t>
      </w:r>
    </w:p>
    <w:p w:rsidR="0062404D" w:rsidRDefault="0062404D" w:rsidP="000277BD">
      <w:pPr>
        <w:pStyle w:val="NoSpacing"/>
        <w:rPr>
          <w:b/>
          <w:sz w:val="28"/>
        </w:rPr>
      </w:pPr>
    </w:p>
    <w:p w:rsidR="00875F0F" w:rsidRPr="0022730F" w:rsidRDefault="00875F0F" w:rsidP="000277BD">
      <w:pPr>
        <w:pStyle w:val="NoSpacing"/>
        <w:rPr>
          <w:b/>
          <w:sz w:val="28"/>
        </w:rPr>
      </w:pPr>
      <w:r w:rsidRPr="009754B1">
        <w:rPr>
          <w:b/>
          <w:sz w:val="32"/>
          <w:u w:val="single"/>
        </w:rPr>
        <w:t>CEV COMMENTARY #</w:t>
      </w:r>
      <w:r w:rsidR="00E36CB0">
        <w:rPr>
          <w:b/>
          <w:sz w:val="32"/>
          <w:u w:val="single"/>
        </w:rPr>
        <w:t>8</w:t>
      </w:r>
      <w:r w:rsidRPr="009754B1">
        <w:rPr>
          <w:b/>
          <w:sz w:val="32"/>
          <w:u w:val="single"/>
        </w:rPr>
        <w:t>:</w:t>
      </w:r>
      <w:r w:rsidRPr="009754B1">
        <w:rPr>
          <w:b/>
          <w:sz w:val="32"/>
        </w:rPr>
        <w:t xml:space="preserve">  </w:t>
      </w:r>
      <w:r w:rsidR="00160950">
        <w:rPr>
          <w:i/>
          <w:sz w:val="28"/>
        </w:rPr>
        <w:t>If</w:t>
      </w:r>
      <w:r w:rsidR="00D22DCB" w:rsidRPr="00D22DCB">
        <w:rPr>
          <w:i/>
          <w:sz w:val="28"/>
        </w:rPr>
        <w:t xml:space="preserve"> there was no justification for these restrictions, </w:t>
      </w:r>
      <w:r w:rsidR="00D22DCB" w:rsidRPr="00160950">
        <w:rPr>
          <w:b/>
          <w:i/>
          <w:color w:val="FF0000"/>
          <w:sz w:val="28"/>
        </w:rPr>
        <w:t>did the Board actually act to restrict the EMCC or did Staff Member(s) create it on their own or were pressur</w:t>
      </w:r>
      <w:r w:rsidR="00160950">
        <w:rPr>
          <w:b/>
          <w:i/>
          <w:color w:val="FF0000"/>
          <w:sz w:val="28"/>
        </w:rPr>
        <w:t>ed by some unknown to create it?</w:t>
      </w:r>
      <w:r w:rsidR="008A7373">
        <w:rPr>
          <w:b/>
          <w:i/>
          <w:color w:val="FF0000"/>
          <w:sz w:val="28"/>
        </w:rPr>
        <w:t xml:space="preserve"> In other words, how did these 2 restrictions become policy?</w:t>
      </w:r>
      <w:r w:rsidR="005E797B">
        <w:rPr>
          <w:b/>
          <w:i/>
          <w:color w:val="FF0000"/>
          <w:sz w:val="28"/>
        </w:rPr>
        <w:t xml:space="preserve"> The CEV has requested clarification for IEEE Staff as to how these 2 restrictions came into effect, without any response to its request.</w:t>
      </w:r>
    </w:p>
    <w:p w:rsidR="00FA17ED" w:rsidRDefault="00FA17ED">
      <w:pPr>
        <w:pBdr>
          <w:bottom w:val="single" w:sz="12" w:space="1" w:color="auto"/>
        </w:pBdr>
        <w:rPr>
          <w:b/>
          <w:sz w:val="32"/>
        </w:rPr>
      </w:pPr>
    </w:p>
    <w:p w:rsidR="00D006AA" w:rsidRDefault="00D006AA" w:rsidP="006F043E">
      <w:pPr>
        <w:pStyle w:val="NoSpacing"/>
        <w:jc w:val="center"/>
        <w:rPr>
          <w:b/>
          <w:sz w:val="32"/>
        </w:rPr>
      </w:pPr>
    </w:p>
    <w:p w:rsidR="006F043E" w:rsidRPr="000E403E" w:rsidRDefault="006F043E" w:rsidP="006F043E">
      <w:pPr>
        <w:pStyle w:val="NoSpacing"/>
        <w:jc w:val="center"/>
        <w:rPr>
          <w:b/>
          <w:sz w:val="28"/>
        </w:rPr>
      </w:pPr>
      <w:r w:rsidRPr="0035173D">
        <w:rPr>
          <w:b/>
          <w:sz w:val="32"/>
        </w:rPr>
        <w:t>SUPPLEMENTAL ETHICS ADVICE AND ETHICAL SUPPORT BACKGROUND</w:t>
      </w:r>
    </w:p>
    <w:p w:rsidR="006F043E" w:rsidRDefault="006F043E" w:rsidP="006F043E">
      <w:pPr>
        <w:pStyle w:val="NoSpacing"/>
        <w:rPr>
          <w:b/>
        </w:rPr>
      </w:pPr>
    </w:p>
    <w:p w:rsidR="006F043E" w:rsidRPr="0091177D" w:rsidRDefault="006F043E" w:rsidP="006F043E">
      <w:pPr>
        <w:pStyle w:val="Heading1"/>
        <w:shd w:val="clear" w:color="auto" w:fill="FFFFFF"/>
        <w:spacing w:before="0"/>
        <w:jc w:val="center"/>
        <w:textAlignment w:val="baseline"/>
        <w:rPr>
          <w:rFonts w:ascii="Georgia" w:hAnsi="Georgia"/>
          <w:color w:val="FF0000"/>
          <w:sz w:val="36"/>
          <w:szCs w:val="39"/>
        </w:rPr>
      </w:pPr>
      <w:r w:rsidRPr="0091177D">
        <w:rPr>
          <w:rFonts w:ascii="Georgia" w:hAnsi="Georgia"/>
          <w:color w:val="FF0000"/>
          <w:sz w:val="36"/>
          <w:szCs w:val="39"/>
        </w:rPr>
        <w:t>Timeline: Elevating Ethics for Engineers</w:t>
      </w:r>
    </w:p>
    <w:p w:rsidR="006F043E" w:rsidRDefault="006F043E" w:rsidP="006F043E">
      <w:pPr>
        <w:pStyle w:val="Heading1"/>
        <w:shd w:val="clear" w:color="auto" w:fill="FFFFFF"/>
        <w:spacing w:before="0"/>
        <w:jc w:val="center"/>
        <w:textAlignment w:val="baseline"/>
        <w:rPr>
          <w:b w:val="0"/>
        </w:rPr>
      </w:pPr>
    </w:p>
    <w:p w:rsidR="006F043E" w:rsidRDefault="00CD5351" w:rsidP="006F043E">
      <w:pPr>
        <w:pStyle w:val="NoSpacing"/>
        <w:rPr>
          <w:b/>
        </w:rPr>
      </w:pPr>
      <w:hyperlink r:id="rId13" w:history="1">
        <w:r w:rsidR="006F043E" w:rsidRPr="009E454E">
          <w:rPr>
            <w:rStyle w:val="Hyperlink"/>
            <w:b/>
          </w:rPr>
          <w:t>http://theinstitute.ieee.org/tech-history/technology-history/timeline-elevating-ethics-for-engineers</w:t>
        </w:r>
      </w:hyperlink>
    </w:p>
    <w:p w:rsidR="006F043E" w:rsidRDefault="006F043E" w:rsidP="006F043E">
      <w:pPr>
        <w:pStyle w:val="NoSpacing"/>
        <w:rPr>
          <w:b/>
        </w:rPr>
      </w:pPr>
    </w:p>
    <w:p w:rsidR="006F043E" w:rsidRPr="0091177D" w:rsidRDefault="006F043E" w:rsidP="006F043E">
      <w:pPr>
        <w:pStyle w:val="NoSpacing"/>
        <w:jc w:val="center"/>
        <w:rPr>
          <w:rStyle w:val="Emphasis"/>
          <w:rFonts w:ascii="Georgia" w:hAnsi="Georgia"/>
          <w:b/>
          <w:color w:val="FF0000"/>
          <w:sz w:val="36"/>
          <w:szCs w:val="39"/>
          <w:bdr w:val="none" w:sz="0" w:space="0" w:color="auto" w:frame="1"/>
        </w:rPr>
      </w:pPr>
      <w:r w:rsidRPr="0091177D">
        <w:rPr>
          <w:rFonts w:ascii="Georgia" w:hAnsi="Georgia"/>
          <w:b/>
          <w:color w:val="FF0000"/>
          <w:sz w:val="36"/>
        </w:rPr>
        <w:t>Key Milestones Missing From an Ethics Support Timeline on </w:t>
      </w:r>
      <w:r w:rsidRPr="0091177D">
        <w:rPr>
          <w:rStyle w:val="Emphasis"/>
          <w:rFonts w:ascii="Georgia" w:hAnsi="Georgia"/>
          <w:b/>
          <w:color w:val="FF0000"/>
          <w:sz w:val="40"/>
          <w:szCs w:val="39"/>
          <w:bdr w:val="none" w:sz="0" w:space="0" w:color="auto" w:frame="1"/>
        </w:rPr>
        <w:t>The Institute</w:t>
      </w:r>
    </w:p>
    <w:p w:rsidR="006F043E" w:rsidRPr="0035173D" w:rsidRDefault="006F043E" w:rsidP="006F043E">
      <w:pPr>
        <w:pStyle w:val="NoSpacing"/>
        <w:rPr>
          <w:rFonts w:ascii="inherit" w:hAnsi="inherit"/>
          <w:b/>
          <w:iCs/>
          <w:sz w:val="29"/>
          <w:bdr w:val="none" w:sz="0" w:space="0" w:color="auto" w:frame="1"/>
        </w:rPr>
      </w:pPr>
    </w:p>
    <w:p w:rsidR="006F043E" w:rsidRDefault="00CD5351" w:rsidP="006F043E">
      <w:pPr>
        <w:pStyle w:val="NoSpacing"/>
        <w:rPr>
          <w:b/>
        </w:rPr>
      </w:pPr>
      <w:hyperlink r:id="rId14" w:history="1">
        <w:r w:rsidR="006F043E" w:rsidRPr="009E454E">
          <w:rPr>
            <w:rStyle w:val="Hyperlink"/>
            <w:b/>
          </w:rPr>
          <w:t>http://theinstitute.ieee.org/ieee-roundup/blogs/blog/key-milestones-missing-from-an-ethics-support-timeline-on-the-institute</w:t>
        </w:r>
      </w:hyperlink>
    </w:p>
    <w:p w:rsidR="00160950" w:rsidRDefault="00160950">
      <w:pPr>
        <w:rPr>
          <w:b/>
          <w:sz w:val="32"/>
        </w:rPr>
      </w:pPr>
    </w:p>
    <w:sectPr w:rsidR="0016095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351" w:rsidRDefault="00CD5351" w:rsidP="00D22DCB">
      <w:pPr>
        <w:spacing w:after="0" w:line="240" w:lineRule="auto"/>
      </w:pPr>
      <w:r>
        <w:separator/>
      </w:r>
    </w:p>
  </w:endnote>
  <w:endnote w:type="continuationSeparator" w:id="0">
    <w:p w:rsidR="00CD5351" w:rsidRDefault="00CD5351" w:rsidP="00D2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rmata-Ligh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74897"/>
      <w:docPartObj>
        <w:docPartGallery w:val="Page Numbers (Bottom of Page)"/>
        <w:docPartUnique/>
      </w:docPartObj>
    </w:sdtPr>
    <w:sdtEndPr>
      <w:rPr>
        <w:noProof/>
      </w:rPr>
    </w:sdtEndPr>
    <w:sdtContent>
      <w:p w:rsidR="00D22DCB" w:rsidRDefault="00D22DCB">
        <w:pPr>
          <w:pStyle w:val="Footer"/>
          <w:jc w:val="center"/>
        </w:pPr>
        <w:r>
          <w:fldChar w:fldCharType="begin"/>
        </w:r>
        <w:r>
          <w:instrText xml:space="preserve"> PAGE   \* MERGEFORMAT </w:instrText>
        </w:r>
        <w:r>
          <w:fldChar w:fldCharType="separate"/>
        </w:r>
        <w:r w:rsidR="00CD5351">
          <w:rPr>
            <w:noProof/>
          </w:rPr>
          <w:t>1</w:t>
        </w:r>
        <w:r>
          <w:rPr>
            <w:noProof/>
          </w:rPr>
          <w:fldChar w:fldCharType="end"/>
        </w:r>
      </w:p>
    </w:sdtContent>
  </w:sdt>
  <w:p w:rsidR="00D22DCB" w:rsidRDefault="00D22D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351" w:rsidRDefault="00CD5351" w:rsidP="00D22DCB">
      <w:pPr>
        <w:spacing w:after="0" w:line="240" w:lineRule="auto"/>
      </w:pPr>
      <w:r>
        <w:separator/>
      </w:r>
    </w:p>
  </w:footnote>
  <w:footnote w:type="continuationSeparator" w:id="0">
    <w:p w:rsidR="00CD5351" w:rsidRDefault="00CD5351" w:rsidP="00D22D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53CC9"/>
    <w:multiLevelType w:val="multilevel"/>
    <w:tmpl w:val="9F8425A0"/>
    <w:lvl w:ilvl="0">
      <w:start w:val="1"/>
      <w:numFmt w:val="upperRoman"/>
      <w:lvlText w:val="%1."/>
      <w:lvlJc w:val="righ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1A9E5E2A"/>
    <w:multiLevelType w:val="hybridMultilevel"/>
    <w:tmpl w:val="8A4E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0C12CA"/>
    <w:multiLevelType w:val="hybridMultilevel"/>
    <w:tmpl w:val="DD7A1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617211"/>
    <w:multiLevelType w:val="hybridMultilevel"/>
    <w:tmpl w:val="84DC6D34"/>
    <w:lvl w:ilvl="0" w:tplc="EDC68E2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0E776A6"/>
    <w:multiLevelType w:val="hybridMultilevel"/>
    <w:tmpl w:val="76261C60"/>
    <w:lvl w:ilvl="0" w:tplc="15D83D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2614E6"/>
    <w:multiLevelType w:val="hybridMultilevel"/>
    <w:tmpl w:val="1F04611E"/>
    <w:lvl w:ilvl="0" w:tplc="47363C2A">
      <w:start w:val="1"/>
      <w:numFmt w:val="upperLetter"/>
      <w:lvlText w:val="%1."/>
      <w:lvlJc w:val="left"/>
      <w:pPr>
        <w:ind w:left="360" w:hanging="360"/>
      </w:pPr>
      <w:rPr>
        <w:rFonts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E126EEA"/>
    <w:multiLevelType w:val="hybridMultilevel"/>
    <w:tmpl w:val="C0FE63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3145E8"/>
    <w:multiLevelType w:val="hybridMultilevel"/>
    <w:tmpl w:val="B2E46BDE"/>
    <w:lvl w:ilvl="0" w:tplc="83EC6E8E">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6"/>
  </w:num>
  <w:num w:numId="4">
    <w:abstractNumId w:val="3"/>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E52"/>
    <w:rsid w:val="00010F14"/>
    <w:rsid w:val="000277BD"/>
    <w:rsid w:val="0003638D"/>
    <w:rsid w:val="00060744"/>
    <w:rsid w:val="00065D41"/>
    <w:rsid w:val="00081F4E"/>
    <w:rsid w:val="000B3566"/>
    <w:rsid w:val="000B6A9E"/>
    <w:rsid w:val="000C79F1"/>
    <w:rsid w:val="00160950"/>
    <w:rsid w:val="001A1231"/>
    <w:rsid w:val="002236CC"/>
    <w:rsid w:val="00262833"/>
    <w:rsid w:val="002A67C9"/>
    <w:rsid w:val="002C1455"/>
    <w:rsid w:val="002F759A"/>
    <w:rsid w:val="00312877"/>
    <w:rsid w:val="00350EAE"/>
    <w:rsid w:val="00353C30"/>
    <w:rsid w:val="0036760A"/>
    <w:rsid w:val="00367EA1"/>
    <w:rsid w:val="00384132"/>
    <w:rsid w:val="00396D7B"/>
    <w:rsid w:val="003C02B0"/>
    <w:rsid w:val="003D48AC"/>
    <w:rsid w:val="004813A2"/>
    <w:rsid w:val="004901EF"/>
    <w:rsid w:val="00501AFF"/>
    <w:rsid w:val="00527072"/>
    <w:rsid w:val="005D2788"/>
    <w:rsid w:val="005D4C85"/>
    <w:rsid w:val="005E797B"/>
    <w:rsid w:val="0062404D"/>
    <w:rsid w:val="00631A55"/>
    <w:rsid w:val="0069082E"/>
    <w:rsid w:val="006A509C"/>
    <w:rsid w:val="006F043E"/>
    <w:rsid w:val="00753D51"/>
    <w:rsid w:val="0075521E"/>
    <w:rsid w:val="00764FBA"/>
    <w:rsid w:val="007A715E"/>
    <w:rsid w:val="007F0035"/>
    <w:rsid w:val="008538C4"/>
    <w:rsid w:val="00875F0F"/>
    <w:rsid w:val="00876827"/>
    <w:rsid w:val="00890AE9"/>
    <w:rsid w:val="00894988"/>
    <w:rsid w:val="008A5F11"/>
    <w:rsid w:val="008A7373"/>
    <w:rsid w:val="008C719C"/>
    <w:rsid w:val="008D22A8"/>
    <w:rsid w:val="00940D07"/>
    <w:rsid w:val="00966E52"/>
    <w:rsid w:val="009725D4"/>
    <w:rsid w:val="009A2F8A"/>
    <w:rsid w:val="00A02CBF"/>
    <w:rsid w:val="00A44F65"/>
    <w:rsid w:val="00A852A0"/>
    <w:rsid w:val="00AB0E48"/>
    <w:rsid w:val="00B078F3"/>
    <w:rsid w:val="00B42D45"/>
    <w:rsid w:val="00B430F6"/>
    <w:rsid w:val="00B81EC4"/>
    <w:rsid w:val="00BD1466"/>
    <w:rsid w:val="00BE50DB"/>
    <w:rsid w:val="00C00C74"/>
    <w:rsid w:val="00C25534"/>
    <w:rsid w:val="00C556A1"/>
    <w:rsid w:val="00C678B3"/>
    <w:rsid w:val="00CD5351"/>
    <w:rsid w:val="00CE28C6"/>
    <w:rsid w:val="00D006AA"/>
    <w:rsid w:val="00D203A9"/>
    <w:rsid w:val="00D22DCB"/>
    <w:rsid w:val="00D34238"/>
    <w:rsid w:val="00D553EC"/>
    <w:rsid w:val="00D6023B"/>
    <w:rsid w:val="00DA28B6"/>
    <w:rsid w:val="00DB41DF"/>
    <w:rsid w:val="00DD2024"/>
    <w:rsid w:val="00E065CB"/>
    <w:rsid w:val="00E27ABA"/>
    <w:rsid w:val="00E36CB0"/>
    <w:rsid w:val="00E36DE5"/>
    <w:rsid w:val="00E85D9B"/>
    <w:rsid w:val="00E963CD"/>
    <w:rsid w:val="00EC78A0"/>
    <w:rsid w:val="00EE4603"/>
    <w:rsid w:val="00F63C5C"/>
    <w:rsid w:val="00FA17ED"/>
    <w:rsid w:val="00FD1F0B"/>
    <w:rsid w:val="00FF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E52"/>
    <w:rPr>
      <w:rFonts w:ascii="Times New Roman" w:hAnsi="Times New Roman"/>
      <w:sz w:val="24"/>
    </w:rPr>
  </w:style>
  <w:style w:type="paragraph" w:styleId="Heading1">
    <w:name w:val="heading 1"/>
    <w:basedOn w:val="Normal"/>
    <w:next w:val="Normal"/>
    <w:link w:val="Heading1Char"/>
    <w:uiPriority w:val="9"/>
    <w:qFormat/>
    <w:rsid w:val="00A02C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A509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28B6"/>
    <w:pPr>
      <w:spacing w:after="0" w:line="240" w:lineRule="auto"/>
    </w:pPr>
    <w:rPr>
      <w:rFonts w:ascii="Times New Roman" w:hAnsi="Times New Roman"/>
      <w:sz w:val="24"/>
    </w:rPr>
  </w:style>
  <w:style w:type="character" w:styleId="Hyperlink">
    <w:name w:val="Hyperlink"/>
    <w:basedOn w:val="DefaultParagraphFont"/>
    <w:uiPriority w:val="99"/>
    <w:unhideWhenUsed/>
    <w:rsid w:val="00966E52"/>
    <w:rPr>
      <w:color w:val="0000FF"/>
      <w:u w:val="single"/>
    </w:rPr>
  </w:style>
  <w:style w:type="paragraph" w:customStyle="1" w:styleId="Default">
    <w:name w:val="Default"/>
    <w:rsid w:val="00966E5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66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E52"/>
    <w:rPr>
      <w:rFonts w:ascii="Tahoma" w:hAnsi="Tahoma" w:cs="Tahoma"/>
      <w:sz w:val="16"/>
      <w:szCs w:val="16"/>
    </w:rPr>
  </w:style>
  <w:style w:type="character" w:customStyle="1" w:styleId="Heading2Char">
    <w:name w:val="Heading 2 Char"/>
    <w:basedOn w:val="DefaultParagraphFont"/>
    <w:link w:val="Heading2"/>
    <w:uiPriority w:val="9"/>
    <w:rsid w:val="006A509C"/>
    <w:rPr>
      <w:rFonts w:ascii="Times New Roman" w:eastAsia="Times New Roman" w:hAnsi="Times New Roman" w:cs="Times New Roman"/>
      <w:b/>
      <w:bCs/>
      <w:sz w:val="36"/>
      <w:szCs w:val="36"/>
    </w:rPr>
  </w:style>
  <w:style w:type="paragraph" w:styleId="NormalWeb">
    <w:name w:val="Normal (Web)"/>
    <w:basedOn w:val="Normal"/>
    <w:uiPriority w:val="99"/>
    <w:unhideWhenUsed/>
    <w:rsid w:val="006A509C"/>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22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CB"/>
    <w:rPr>
      <w:rFonts w:ascii="Times New Roman" w:hAnsi="Times New Roman"/>
      <w:sz w:val="24"/>
    </w:rPr>
  </w:style>
  <w:style w:type="paragraph" w:styleId="Footer">
    <w:name w:val="footer"/>
    <w:basedOn w:val="Normal"/>
    <w:link w:val="FooterChar"/>
    <w:uiPriority w:val="99"/>
    <w:unhideWhenUsed/>
    <w:rsid w:val="00D22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CB"/>
    <w:rPr>
      <w:rFonts w:ascii="Times New Roman" w:hAnsi="Times New Roman"/>
      <w:sz w:val="24"/>
    </w:rPr>
  </w:style>
  <w:style w:type="character" w:customStyle="1" w:styleId="Heading1Char">
    <w:name w:val="Heading 1 Char"/>
    <w:basedOn w:val="DefaultParagraphFont"/>
    <w:link w:val="Heading1"/>
    <w:uiPriority w:val="9"/>
    <w:rsid w:val="00A02CB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F0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043E"/>
    <w:rPr>
      <w:b/>
      <w:bCs/>
    </w:rPr>
  </w:style>
  <w:style w:type="character" w:customStyle="1" w:styleId="jobtitle">
    <w:name w:val="jobtitle"/>
    <w:basedOn w:val="DefaultParagraphFont"/>
    <w:rsid w:val="006F043E"/>
  </w:style>
  <w:style w:type="character" w:customStyle="1" w:styleId="organization">
    <w:name w:val="organization"/>
    <w:basedOn w:val="DefaultParagraphFont"/>
    <w:rsid w:val="006F043E"/>
  </w:style>
  <w:style w:type="character" w:styleId="Emphasis">
    <w:name w:val="Emphasis"/>
    <w:basedOn w:val="DefaultParagraphFont"/>
    <w:uiPriority w:val="20"/>
    <w:qFormat/>
    <w:rsid w:val="006F043E"/>
    <w:rPr>
      <w:i/>
      <w:iCs/>
    </w:rPr>
  </w:style>
  <w:style w:type="paragraph" w:styleId="HTMLPreformatted">
    <w:name w:val="HTML Preformatted"/>
    <w:basedOn w:val="Normal"/>
    <w:link w:val="HTMLPreformattedChar"/>
    <w:uiPriority w:val="99"/>
    <w:semiHidden/>
    <w:unhideWhenUsed/>
    <w:rsid w:val="00D20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03A9"/>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E52"/>
    <w:rPr>
      <w:rFonts w:ascii="Times New Roman" w:hAnsi="Times New Roman"/>
      <w:sz w:val="24"/>
    </w:rPr>
  </w:style>
  <w:style w:type="paragraph" w:styleId="Heading1">
    <w:name w:val="heading 1"/>
    <w:basedOn w:val="Normal"/>
    <w:next w:val="Normal"/>
    <w:link w:val="Heading1Char"/>
    <w:uiPriority w:val="9"/>
    <w:qFormat/>
    <w:rsid w:val="00A02C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A509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28B6"/>
    <w:pPr>
      <w:spacing w:after="0" w:line="240" w:lineRule="auto"/>
    </w:pPr>
    <w:rPr>
      <w:rFonts w:ascii="Times New Roman" w:hAnsi="Times New Roman"/>
      <w:sz w:val="24"/>
    </w:rPr>
  </w:style>
  <w:style w:type="character" w:styleId="Hyperlink">
    <w:name w:val="Hyperlink"/>
    <w:basedOn w:val="DefaultParagraphFont"/>
    <w:uiPriority w:val="99"/>
    <w:unhideWhenUsed/>
    <w:rsid w:val="00966E52"/>
    <w:rPr>
      <w:color w:val="0000FF"/>
      <w:u w:val="single"/>
    </w:rPr>
  </w:style>
  <w:style w:type="paragraph" w:customStyle="1" w:styleId="Default">
    <w:name w:val="Default"/>
    <w:rsid w:val="00966E5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66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E52"/>
    <w:rPr>
      <w:rFonts w:ascii="Tahoma" w:hAnsi="Tahoma" w:cs="Tahoma"/>
      <w:sz w:val="16"/>
      <w:szCs w:val="16"/>
    </w:rPr>
  </w:style>
  <w:style w:type="character" w:customStyle="1" w:styleId="Heading2Char">
    <w:name w:val="Heading 2 Char"/>
    <w:basedOn w:val="DefaultParagraphFont"/>
    <w:link w:val="Heading2"/>
    <w:uiPriority w:val="9"/>
    <w:rsid w:val="006A509C"/>
    <w:rPr>
      <w:rFonts w:ascii="Times New Roman" w:eastAsia="Times New Roman" w:hAnsi="Times New Roman" w:cs="Times New Roman"/>
      <w:b/>
      <w:bCs/>
      <w:sz w:val="36"/>
      <w:szCs w:val="36"/>
    </w:rPr>
  </w:style>
  <w:style w:type="paragraph" w:styleId="NormalWeb">
    <w:name w:val="Normal (Web)"/>
    <w:basedOn w:val="Normal"/>
    <w:uiPriority w:val="99"/>
    <w:unhideWhenUsed/>
    <w:rsid w:val="006A509C"/>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22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CB"/>
    <w:rPr>
      <w:rFonts w:ascii="Times New Roman" w:hAnsi="Times New Roman"/>
      <w:sz w:val="24"/>
    </w:rPr>
  </w:style>
  <w:style w:type="paragraph" w:styleId="Footer">
    <w:name w:val="footer"/>
    <w:basedOn w:val="Normal"/>
    <w:link w:val="FooterChar"/>
    <w:uiPriority w:val="99"/>
    <w:unhideWhenUsed/>
    <w:rsid w:val="00D22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CB"/>
    <w:rPr>
      <w:rFonts w:ascii="Times New Roman" w:hAnsi="Times New Roman"/>
      <w:sz w:val="24"/>
    </w:rPr>
  </w:style>
  <w:style w:type="character" w:customStyle="1" w:styleId="Heading1Char">
    <w:name w:val="Heading 1 Char"/>
    <w:basedOn w:val="DefaultParagraphFont"/>
    <w:link w:val="Heading1"/>
    <w:uiPriority w:val="9"/>
    <w:rsid w:val="00A02CBF"/>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F0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043E"/>
    <w:rPr>
      <w:b/>
      <w:bCs/>
    </w:rPr>
  </w:style>
  <w:style w:type="character" w:customStyle="1" w:styleId="jobtitle">
    <w:name w:val="jobtitle"/>
    <w:basedOn w:val="DefaultParagraphFont"/>
    <w:rsid w:val="006F043E"/>
  </w:style>
  <w:style w:type="character" w:customStyle="1" w:styleId="organization">
    <w:name w:val="organization"/>
    <w:basedOn w:val="DefaultParagraphFont"/>
    <w:rsid w:val="006F043E"/>
  </w:style>
  <w:style w:type="character" w:styleId="Emphasis">
    <w:name w:val="Emphasis"/>
    <w:basedOn w:val="DefaultParagraphFont"/>
    <w:uiPriority w:val="20"/>
    <w:qFormat/>
    <w:rsid w:val="006F043E"/>
    <w:rPr>
      <w:i/>
      <w:iCs/>
    </w:rPr>
  </w:style>
  <w:style w:type="paragraph" w:styleId="HTMLPreformatted">
    <w:name w:val="HTML Preformatted"/>
    <w:basedOn w:val="Normal"/>
    <w:link w:val="HTMLPreformattedChar"/>
    <w:uiPriority w:val="99"/>
    <w:semiHidden/>
    <w:unhideWhenUsed/>
    <w:rsid w:val="00D20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203A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143122">
      <w:bodyDiv w:val="1"/>
      <w:marLeft w:val="0"/>
      <w:marRight w:val="0"/>
      <w:marTop w:val="0"/>
      <w:marBottom w:val="0"/>
      <w:divBdr>
        <w:top w:val="none" w:sz="0" w:space="0" w:color="auto"/>
        <w:left w:val="none" w:sz="0" w:space="0" w:color="auto"/>
        <w:bottom w:val="none" w:sz="0" w:space="0" w:color="auto"/>
        <w:right w:val="none" w:sz="0" w:space="0" w:color="auto"/>
      </w:divBdr>
    </w:div>
    <w:div w:id="1437214308">
      <w:bodyDiv w:val="1"/>
      <w:marLeft w:val="0"/>
      <w:marRight w:val="0"/>
      <w:marTop w:val="0"/>
      <w:marBottom w:val="0"/>
      <w:divBdr>
        <w:top w:val="none" w:sz="0" w:space="0" w:color="auto"/>
        <w:left w:val="none" w:sz="0" w:space="0" w:color="auto"/>
        <w:bottom w:val="none" w:sz="0" w:space="0" w:color="auto"/>
        <w:right w:val="none" w:sz="0" w:space="0" w:color="auto"/>
      </w:divBdr>
    </w:div>
    <w:div w:id="1717388675">
      <w:bodyDiv w:val="1"/>
      <w:marLeft w:val="0"/>
      <w:marRight w:val="0"/>
      <w:marTop w:val="0"/>
      <w:marBottom w:val="0"/>
      <w:divBdr>
        <w:top w:val="none" w:sz="0" w:space="0" w:color="auto"/>
        <w:left w:val="none" w:sz="0" w:space="0" w:color="auto"/>
        <w:bottom w:val="none" w:sz="0" w:space="0" w:color="auto"/>
        <w:right w:val="none" w:sz="0" w:space="0" w:color="auto"/>
      </w:divBdr>
    </w:div>
    <w:div w:id="190698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heinstitute.ieee.org/tech-history/technology-history/timeline-elevating-ethics-for-engineer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eee.org/membership_services/membership/join/join_DB.html" TargetMode="External"/><Relationship Id="rId4" Type="http://schemas.microsoft.com/office/2007/relationships/stylesWithEffects" Target="stylesWithEffects.xml"/><Relationship Id="rId9" Type="http://schemas.openxmlformats.org/officeDocument/2006/relationships/hyperlink" Target="mailto:w.elden@ieee.org" TargetMode="External"/><Relationship Id="rId14" Type="http://schemas.openxmlformats.org/officeDocument/2006/relationships/hyperlink" Target="http://theinstitute.ieee.org/ieee-roundup/blogs/blog/key-milestones-missing-from-an-ethics-support-timeline-on-the-instit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8BA8B-4D78-4DB0-B2E8-404BB2FB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2051</Words>
  <Characters>11692</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“Qualifications and dues</vt:lpstr>
      <vt:lpstr>IEEE Position Paper on Ethical Conduct Awareness</vt:lpstr>
      <vt:lpstr>    Upholding IEEE Code of Ethics</vt:lpstr>
      <vt:lpstr>Timeline: Elevating Ethics for Engineers</vt:lpstr>
      <vt:lpstr/>
    </vt:vector>
  </TitlesOfParts>
  <Company>Hewlett-Packard</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L Elden</dc:creator>
  <cp:lastModifiedBy>Walter L Elden</cp:lastModifiedBy>
  <cp:revision>2</cp:revision>
  <cp:lastPrinted>2019-03-05T18:07:00Z</cp:lastPrinted>
  <dcterms:created xsi:type="dcterms:W3CDTF">2019-03-05T18:08:00Z</dcterms:created>
  <dcterms:modified xsi:type="dcterms:W3CDTF">2019-03-05T18:08:00Z</dcterms:modified>
</cp:coreProperties>
</file>